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DC2E" w14:textId="77777777" w:rsidR="000C65BA" w:rsidRDefault="000C65BA" w:rsidP="00BB0F17">
      <w:pPr>
        <w:rPr>
          <w:rFonts w:cs="Arial"/>
          <w:b/>
          <w:sz w:val="22"/>
          <w:szCs w:val="22"/>
        </w:rPr>
      </w:pPr>
      <w:r w:rsidRPr="00F17AB1">
        <w:rPr>
          <w:rFonts w:cs="Arial"/>
          <w:b/>
          <w:sz w:val="22"/>
          <w:szCs w:val="22"/>
        </w:rPr>
        <w:t>TIMETABLING AND TEACHING SPACE ALLOCATION</w:t>
      </w:r>
      <w:r w:rsidR="00594F5B" w:rsidRPr="00F17AB1">
        <w:rPr>
          <w:rFonts w:cs="Arial"/>
          <w:b/>
          <w:sz w:val="22"/>
          <w:szCs w:val="22"/>
        </w:rPr>
        <w:t xml:space="preserve"> POLICY</w:t>
      </w:r>
    </w:p>
    <w:p w14:paraId="0E11AE26" w14:textId="77777777" w:rsidR="000C65BA" w:rsidRPr="00A04239" w:rsidRDefault="001E4CF6" w:rsidP="000C65BA">
      <w:pPr>
        <w:rPr>
          <w:rFonts w:cs="Arial"/>
          <w:sz w:val="22"/>
          <w:szCs w:val="22"/>
        </w:rPr>
      </w:pPr>
      <w:r>
        <w:rPr>
          <w:rFonts w:cs="Arial"/>
          <w:sz w:val="22"/>
          <w:szCs w:val="22"/>
        </w:rPr>
        <w:pict w14:anchorId="459486D9">
          <v:rect id="_x0000_i1025" style="width:0;height:1.5pt" o:hrstd="t" o:hr="t" fillcolor="gray" stroked="f"/>
        </w:pict>
      </w:r>
    </w:p>
    <w:p w14:paraId="5752AEB0" w14:textId="77777777" w:rsidR="000C65BA" w:rsidRPr="00A04239" w:rsidRDefault="000C65BA" w:rsidP="000C65BA">
      <w:pPr>
        <w:rPr>
          <w:rFonts w:cs="Arial"/>
          <w:sz w:val="22"/>
          <w:szCs w:val="22"/>
        </w:rPr>
      </w:pPr>
    </w:p>
    <w:p w14:paraId="1A046956" w14:textId="77777777" w:rsidR="000C65BA" w:rsidRPr="00A04239" w:rsidRDefault="000C65BA" w:rsidP="000C65BA">
      <w:pPr>
        <w:rPr>
          <w:rStyle w:val="Strong"/>
          <w:rFonts w:eastAsia="Times New Roman" w:cs="Arial"/>
          <w:b w:val="0"/>
          <w:color w:val="000000"/>
          <w:sz w:val="22"/>
          <w:szCs w:val="22"/>
        </w:rPr>
      </w:pPr>
      <w:r w:rsidRPr="00A04239">
        <w:rPr>
          <w:rStyle w:val="Strong"/>
          <w:rFonts w:eastAsia="Times New Roman" w:cs="Arial"/>
          <w:b w:val="0"/>
          <w:color w:val="000000"/>
          <w:sz w:val="22"/>
          <w:szCs w:val="22"/>
        </w:rPr>
        <w:t>Introduction</w:t>
      </w:r>
    </w:p>
    <w:p w14:paraId="3649C216" w14:textId="77777777" w:rsidR="000C65BA" w:rsidRPr="00A04239" w:rsidRDefault="000C65BA" w:rsidP="000C65BA">
      <w:pPr>
        <w:pStyle w:val="Default"/>
        <w:rPr>
          <w:rFonts w:ascii="Arial" w:hAnsi="Arial" w:cs="Arial"/>
          <w:sz w:val="22"/>
          <w:szCs w:val="22"/>
        </w:rPr>
      </w:pPr>
    </w:p>
    <w:p w14:paraId="46A7A886" w14:textId="77777777" w:rsidR="000C65BA" w:rsidRPr="00A04239" w:rsidRDefault="000E216E" w:rsidP="000C65BA">
      <w:pPr>
        <w:pStyle w:val="Default"/>
        <w:rPr>
          <w:rFonts w:ascii="Arial" w:hAnsi="Arial" w:cs="Arial"/>
          <w:sz w:val="22"/>
          <w:szCs w:val="22"/>
        </w:rPr>
      </w:pPr>
      <w:r>
        <w:rPr>
          <w:rFonts w:ascii="Arial" w:hAnsi="Arial" w:cs="Arial"/>
          <w:sz w:val="22"/>
          <w:szCs w:val="22"/>
        </w:rPr>
        <w:t>T</w:t>
      </w:r>
      <w:r w:rsidR="000C65BA" w:rsidRPr="00A04239">
        <w:rPr>
          <w:rFonts w:ascii="Arial" w:hAnsi="Arial" w:cs="Arial"/>
          <w:sz w:val="22"/>
          <w:szCs w:val="22"/>
        </w:rPr>
        <w:t>his Policy details the principles which underpin the construction of the University teaching timetable and allocation of teaching spaces.</w:t>
      </w:r>
    </w:p>
    <w:p w14:paraId="28F8F10D" w14:textId="77777777" w:rsidR="000C65BA" w:rsidRPr="00A04239" w:rsidRDefault="000C65BA" w:rsidP="000C65BA">
      <w:pPr>
        <w:pStyle w:val="Default"/>
        <w:rPr>
          <w:rFonts w:ascii="Arial" w:hAnsi="Arial" w:cs="Arial"/>
          <w:sz w:val="22"/>
          <w:szCs w:val="22"/>
        </w:rPr>
      </w:pPr>
    </w:p>
    <w:p w14:paraId="7144476D" w14:textId="77777777" w:rsidR="000C65BA" w:rsidRPr="00A04239" w:rsidRDefault="000C65BA" w:rsidP="000C65BA">
      <w:pPr>
        <w:rPr>
          <w:rFonts w:eastAsia="Times New Roman" w:cs="Arial"/>
          <w:color w:val="000000"/>
          <w:sz w:val="22"/>
          <w:szCs w:val="22"/>
        </w:rPr>
      </w:pPr>
      <w:r w:rsidRPr="00A04239">
        <w:rPr>
          <w:rFonts w:cs="Arial"/>
          <w:bCs/>
          <w:iCs/>
          <w:sz w:val="22"/>
          <w:szCs w:val="22"/>
        </w:rPr>
        <w:t xml:space="preserve">The Policy aligns with the University’s </w:t>
      </w:r>
      <w:r w:rsidRPr="00857756">
        <w:rPr>
          <w:rFonts w:cs="Arial"/>
          <w:bCs/>
          <w:i/>
          <w:iCs/>
          <w:sz w:val="22"/>
          <w:szCs w:val="22"/>
        </w:rPr>
        <w:t>Space Strategy</w:t>
      </w:r>
      <w:r w:rsidRPr="00A04239">
        <w:rPr>
          <w:rFonts w:cs="Arial"/>
          <w:bCs/>
          <w:iCs/>
          <w:sz w:val="22"/>
          <w:szCs w:val="22"/>
        </w:rPr>
        <w:t xml:space="preserve"> and therefore seeks to enhance students’ learning opportunities by ensuring the timely preparation of timetables and allocation of appropriate teaching spaces in an efficient and effective manner.   </w:t>
      </w:r>
    </w:p>
    <w:p w14:paraId="63751A48" w14:textId="77777777" w:rsidR="000C65BA" w:rsidRDefault="000C65BA" w:rsidP="000C65BA">
      <w:pPr>
        <w:pStyle w:val="ListParagraph"/>
        <w:ind w:left="567" w:hanging="567"/>
        <w:rPr>
          <w:rFonts w:cs="Arial"/>
          <w:color w:val="000000"/>
          <w:sz w:val="22"/>
          <w:szCs w:val="22"/>
        </w:rPr>
      </w:pPr>
      <w:r w:rsidRPr="00A04239">
        <w:rPr>
          <w:rFonts w:cs="Arial"/>
          <w:color w:val="000000"/>
          <w:sz w:val="22"/>
          <w:szCs w:val="22"/>
        </w:rPr>
        <w:t> </w:t>
      </w:r>
    </w:p>
    <w:p w14:paraId="1E7E1566" w14:textId="77777777" w:rsidR="001D791A" w:rsidRPr="00594F5B" w:rsidRDefault="00594F5B" w:rsidP="001D791A">
      <w:pPr>
        <w:pStyle w:val="ListParagraph"/>
        <w:ind w:left="0"/>
        <w:rPr>
          <w:rFonts w:cs="Arial"/>
          <w:sz w:val="22"/>
          <w:szCs w:val="22"/>
        </w:rPr>
      </w:pPr>
      <w:r w:rsidRPr="00622606">
        <w:rPr>
          <w:rFonts w:cs="Arial"/>
          <w:color w:val="000000"/>
          <w:sz w:val="22"/>
          <w:szCs w:val="22"/>
        </w:rPr>
        <w:t>[</w:t>
      </w:r>
      <w:r w:rsidR="001D791A" w:rsidRPr="00622606">
        <w:rPr>
          <w:rFonts w:cs="Arial"/>
          <w:color w:val="000000"/>
          <w:sz w:val="22"/>
          <w:szCs w:val="22"/>
        </w:rPr>
        <w:t xml:space="preserve">Appendix 1 to 3 to this policy set out the procedures relating to </w:t>
      </w:r>
      <w:r w:rsidR="00AA1F91" w:rsidRPr="00622606">
        <w:rPr>
          <w:rFonts w:cs="Arial"/>
          <w:color w:val="000000"/>
          <w:sz w:val="22"/>
          <w:szCs w:val="22"/>
        </w:rPr>
        <w:t>the c</w:t>
      </w:r>
      <w:r w:rsidR="001D791A" w:rsidRPr="00622606">
        <w:rPr>
          <w:rFonts w:cs="Arial"/>
          <w:color w:val="000000"/>
          <w:sz w:val="22"/>
          <w:szCs w:val="22"/>
        </w:rPr>
        <w:t xml:space="preserve">onstruction </w:t>
      </w:r>
      <w:r w:rsidR="00AA1F91" w:rsidRPr="00622606">
        <w:rPr>
          <w:rFonts w:cs="Arial"/>
          <w:color w:val="000000"/>
          <w:sz w:val="22"/>
          <w:szCs w:val="22"/>
        </w:rPr>
        <w:t xml:space="preserve">and communication </w:t>
      </w:r>
      <w:r w:rsidR="001D791A" w:rsidRPr="00622606">
        <w:rPr>
          <w:rFonts w:cs="Arial"/>
          <w:color w:val="000000"/>
          <w:sz w:val="22"/>
          <w:szCs w:val="22"/>
        </w:rPr>
        <w:t xml:space="preserve">of the Timetable, </w:t>
      </w:r>
      <w:r w:rsidR="00CF06C4">
        <w:rPr>
          <w:rFonts w:cs="Arial"/>
          <w:color w:val="000000"/>
          <w:sz w:val="22"/>
          <w:szCs w:val="22"/>
        </w:rPr>
        <w:t xml:space="preserve">Web Room Bookings (WRB) and </w:t>
      </w:r>
      <w:r w:rsidR="00CF06C4" w:rsidRPr="00CF06C4">
        <w:rPr>
          <w:rFonts w:cs="Arial"/>
          <w:color w:val="000000"/>
          <w:sz w:val="22"/>
          <w:szCs w:val="22"/>
        </w:rPr>
        <w:t>Conference and Commercial Bookings</w:t>
      </w:r>
      <w:r w:rsidR="001D791A" w:rsidRPr="00622606">
        <w:rPr>
          <w:rFonts w:cs="Arial"/>
          <w:color w:val="000000"/>
          <w:sz w:val="22"/>
          <w:szCs w:val="22"/>
        </w:rPr>
        <w:t>.  Appendix 4 is</w:t>
      </w:r>
      <w:r w:rsidR="00857756" w:rsidRPr="00622606">
        <w:rPr>
          <w:rFonts w:cs="Arial"/>
          <w:color w:val="000000"/>
          <w:sz w:val="22"/>
          <w:szCs w:val="22"/>
        </w:rPr>
        <w:t xml:space="preserve"> a</w:t>
      </w:r>
      <w:r w:rsidR="001D791A" w:rsidRPr="00622606">
        <w:rPr>
          <w:rFonts w:cs="Arial"/>
          <w:color w:val="000000"/>
          <w:sz w:val="22"/>
          <w:szCs w:val="22"/>
        </w:rPr>
        <w:t xml:space="preserve"> schedule of specialist spaces and rules that apply</w:t>
      </w:r>
      <w:r w:rsidR="00857756" w:rsidRPr="00622606">
        <w:rPr>
          <w:rFonts w:cs="Arial"/>
          <w:color w:val="000000"/>
          <w:sz w:val="22"/>
          <w:szCs w:val="22"/>
        </w:rPr>
        <w:t xml:space="preserve"> in relation to these</w:t>
      </w:r>
      <w:r w:rsidR="001D791A" w:rsidRPr="00622606">
        <w:rPr>
          <w:rFonts w:cs="Arial"/>
          <w:color w:val="000000"/>
          <w:sz w:val="22"/>
          <w:szCs w:val="22"/>
        </w:rPr>
        <w:t>.</w:t>
      </w:r>
      <w:r w:rsidRPr="00622606">
        <w:rPr>
          <w:rFonts w:cs="Arial"/>
          <w:color w:val="000000"/>
          <w:sz w:val="22"/>
          <w:szCs w:val="22"/>
        </w:rPr>
        <w:t>]</w:t>
      </w:r>
    </w:p>
    <w:p w14:paraId="6607AA57" w14:textId="77777777" w:rsidR="000C65BA" w:rsidRPr="00A04239" w:rsidRDefault="001E4CF6" w:rsidP="000C65BA">
      <w:pPr>
        <w:tabs>
          <w:tab w:val="left" w:pos="2268"/>
        </w:tabs>
        <w:rPr>
          <w:rFonts w:cs="Arial"/>
          <w:sz w:val="22"/>
          <w:szCs w:val="22"/>
        </w:rPr>
      </w:pPr>
      <w:r>
        <w:rPr>
          <w:rFonts w:cs="Arial"/>
          <w:sz w:val="22"/>
          <w:szCs w:val="22"/>
        </w:rPr>
        <w:pict w14:anchorId="6E060746">
          <v:rect id="_x0000_i1026" style="width:0;height:1.5pt" o:hrstd="t" o:hr="t" fillcolor="gray" stroked="f"/>
        </w:pict>
      </w:r>
    </w:p>
    <w:p w14:paraId="4F1EC5F6" w14:textId="77777777" w:rsidR="000C65BA" w:rsidRPr="00A04239" w:rsidRDefault="000C65BA" w:rsidP="000C65BA">
      <w:pPr>
        <w:rPr>
          <w:rFonts w:cs="Arial"/>
          <w:sz w:val="22"/>
          <w:szCs w:val="22"/>
        </w:rPr>
      </w:pPr>
    </w:p>
    <w:p w14:paraId="6A9D5FF5" w14:textId="77777777" w:rsidR="000C65BA" w:rsidRPr="00A04239" w:rsidRDefault="000C65BA" w:rsidP="000C65BA">
      <w:pPr>
        <w:rPr>
          <w:rFonts w:cs="Arial"/>
          <w:sz w:val="22"/>
          <w:szCs w:val="22"/>
        </w:rPr>
      </w:pPr>
      <w:r w:rsidRPr="00A04239">
        <w:rPr>
          <w:rFonts w:cs="Arial"/>
          <w:sz w:val="22"/>
          <w:szCs w:val="22"/>
        </w:rPr>
        <w:t>KEY PRINCIPLES</w:t>
      </w:r>
    </w:p>
    <w:p w14:paraId="327721EE" w14:textId="77777777" w:rsidR="008620D1" w:rsidRPr="00A04239" w:rsidRDefault="008620D1">
      <w:pPr>
        <w:rPr>
          <w:sz w:val="22"/>
          <w:szCs w:val="22"/>
        </w:rPr>
      </w:pPr>
    </w:p>
    <w:p w14:paraId="1F5D7ED4" w14:textId="77777777" w:rsidR="000C65BA" w:rsidRDefault="00A04239" w:rsidP="00A04239">
      <w:pPr>
        <w:pStyle w:val="ListParagraph"/>
        <w:numPr>
          <w:ilvl w:val="0"/>
          <w:numId w:val="2"/>
        </w:numPr>
        <w:ind w:left="284" w:hanging="284"/>
        <w:rPr>
          <w:sz w:val="22"/>
          <w:szCs w:val="22"/>
        </w:rPr>
      </w:pPr>
      <w:r w:rsidRPr="00A04239">
        <w:rPr>
          <w:sz w:val="22"/>
          <w:szCs w:val="22"/>
        </w:rPr>
        <w:t>Priorities for the use of teaching space:</w:t>
      </w:r>
    </w:p>
    <w:p w14:paraId="60D75CE9" w14:textId="77777777" w:rsidR="00A04239" w:rsidRPr="00A04239" w:rsidRDefault="00A04239" w:rsidP="00A04239">
      <w:pPr>
        <w:pStyle w:val="ListParagraph"/>
        <w:ind w:left="284"/>
        <w:rPr>
          <w:sz w:val="22"/>
          <w:szCs w:val="22"/>
        </w:rPr>
      </w:pPr>
    </w:p>
    <w:p w14:paraId="411444F0" w14:textId="77777777" w:rsidR="00034525" w:rsidRPr="00034525" w:rsidRDefault="00A04239" w:rsidP="00A04239">
      <w:pPr>
        <w:pStyle w:val="ListParagraph"/>
        <w:numPr>
          <w:ilvl w:val="0"/>
          <w:numId w:val="3"/>
        </w:numPr>
        <w:ind w:left="567" w:hanging="283"/>
        <w:rPr>
          <w:rFonts w:cs="Arial"/>
          <w:color w:val="000000"/>
          <w:sz w:val="22"/>
          <w:szCs w:val="22"/>
        </w:rPr>
      </w:pPr>
      <w:r w:rsidRPr="00034525">
        <w:rPr>
          <w:sz w:val="22"/>
          <w:szCs w:val="22"/>
        </w:rPr>
        <w:t xml:space="preserve">Normally during semesters (September to May inclusive) </w:t>
      </w:r>
      <w:r w:rsidR="00815E7A">
        <w:rPr>
          <w:sz w:val="22"/>
          <w:szCs w:val="22"/>
        </w:rPr>
        <w:t xml:space="preserve">scheduled </w:t>
      </w:r>
      <w:r w:rsidRPr="00034525">
        <w:rPr>
          <w:sz w:val="22"/>
          <w:szCs w:val="22"/>
        </w:rPr>
        <w:t>a</w:t>
      </w:r>
      <w:r w:rsidRPr="00034525">
        <w:rPr>
          <w:rFonts w:cs="Arial"/>
          <w:color w:val="000000"/>
          <w:sz w:val="22"/>
          <w:szCs w:val="22"/>
        </w:rPr>
        <w:t xml:space="preserve">cademic activity takes precedence over </w:t>
      </w:r>
      <w:r w:rsidR="00815E7A">
        <w:rPr>
          <w:rFonts w:cs="Arial"/>
          <w:color w:val="000000"/>
          <w:sz w:val="22"/>
          <w:szCs w:val="22"/>
        </w:rPr>
        <w:t xml:space="preserve">other </w:t>
      </w:r>
      <w:r w:rsidRPr="00034525">
        <w:rPr>
          <w:rFonts w:cs="Arial"/>
          <w:color w:val="000000"/>
          <w:sz w:val="22"/>
          <w:szCs w:val="22"/>
        </w:rPr>
        <w:t>activity.</w:t>
      </w:r>
      <w:r w:rsidR="00860065" w:rsidRPr="00034525">
        <w:rPr>
          <w:rFonts w:cs="Arial"/>
          <w:color w:val="000000"/>
          <w:sz w:val="22"/>
          <w:szCs w:val="22"/>
        </w:rPr>
        <w:t xml:space="preserve">  </w:t>
      </w:r>
      <w:r w:rsidRPr="00034525">
        <w:rPr>
          <w:rFonts w:cs="Arial"/>
          <w:color w:val="000000"/>
          <w:sz w:val="22"/>
          <w:szCs w:val="22"/>
        </w:rPr>
        <w:t xml:space="preserve"> </w:t>
      </w:r>
    </w:p>
    <w:p w14:paraId="41A5936A" w14:textId="3829F273" w:rsidR="00A04239" w:rsidRPr="00034525" w:rsidRDefault="00977ACD" w:rsidP="00A04239">
      <w:pPr>
        <w:pStyle w:val="ListParagraph"/>
        <w:numPr>
          <w:ilvl w:val="0"/>
          <w:numId w:val="3"/>
        </w:numPr>
        <w:ind w:left="567" w:hanging="283"/>
        <w:rPr>
          <w:rFonts w:cs="Arial"/>
          <w:color w:val="000000"/>
          <w:sz w:val="22"/>
          <w:szCs w:val="22"/>
        </w:rPr>
      </w:pPr>
      <w:r>
        <w:rPr>
          <w:sz w:val="22"/>
          <w:szCs w:val="22"/>
        </w:rPr>
        <w:t xml:space="preserve">Exceptions to this </w:t>
      </w:r>
      <w:r w:rsidR="00AA1F91">
        <w:rPr>
          <w:sz w:val="22"/>
          <w:szCs w:val="22"/>
        </w:rPr>
        <w:t xml:space="preserve">could </w:t>
      </w:r>
      <w:r>
        <w:rPr>
          <w:sz w:val="22"/>
          <w:szCs w:val="22"/>
        </w:rPr>
        <w:t>include m</w:t>
      </w:r>
      <w:r w:rsidR="00A04239" w:rsidRPr="00034525">
        <w:rPr>
          <w:sz w:val="22"/>
          <w:szCs w:val="22"/>
        </w:rPr>
        <w:t xml:space="preserve">ajor planned public or internal University events, </w:t>
      </w:r>
      <w:r w:rsidR="00AA1F91">
        <w:rPr>
          <w:sz w:val="22"/>
          <w:szCs w:val="22"/>
        </w:rPr>
        <w:t>such as</w:t>
      </w:r>
      <w:r w:rsidR="00A04239" w:rsidRPr="00034525">
        <w:rPr>
          <w:sz w:val="22"/>
          <w:szCs w:val="22"/>
        </w:rPr>
        <w:t xml:space="preserve"> </w:t>
      </w:r>
      <w:r w:rsidR="001D791A" w:rsidRPr="00034525">
        <w:rPr>
          <w:sz w:val="22"/>
          <w:szCs w:val="22"/>
        </w:rPr>
        <w:t>Graduation/</w:t>
      </w:r>
      <w:r w:rsidR="00A04239" w:rsidRPr="00034525">
        <w:rPr>
          <w:sz w:val="22"/>
          <w:szCs w:val="22"/>
        </w:rPr>
        <w:t>Awards Ceremonies, Open Days, Elections (polling station),</w:t>
      </w:r>
      <w:r w:rsidR="00D202B2">
        <w:rPr>
          <w:sz w:val="22"/>
          <w:szCs w:val="22"/>
        </w:rPr>
        <w:t xml:space="preserve"> </w:t>
      </w:r>
      <w:r w:rsidR="00A04239" w:rsidRPr="00034525">
        <w:rPr>
          <w:sz w:val="22"/>
          <w:szCs w:val="22"/>
        </w:rPr>
        <w:t xml:space="preserve">Distinguished Lectures, </w:t>
      </w:r>
      <w:r w:rsidR="00366B0F">
        <w:rPr>
          <w:sz w:val="22"/>
          <w:szCs w:val="22"/>
        </w:rPr>
        <w:t xml:space="preserve">programme </w:t>
      </w:r>
      <w:r w:rsidR="00A04239" w:rsidRPr="00034525">
        <w:rPr>
          <w:sz w:val="22"/>
          <w:szCs w:val="22"/>
        </w:rPr>
        <w:t xml:space="preserve">registration, and examinations, which </w:t>
      </w:r>
      <w:r>
        <w:rPr>
          <w:sz w:val="22"/>
          <w:szCs w:val="22"/>
        </w:rPr>
        <w:t>may</w:t>
      </w:r>
      <w:r w:rsidR="00A04239" w:rsidRPr="00034525">
        <w:rPr>
          <w:sz w:val="22"/>
          <w:szCs w:val="22"/>
        </w:rPr>
        <w:t xml:space="preserve"> be scheduled in advance of </w:t>
      </w:r>
      <w:r>
        <w:rPr>
          <w:sz w:val="22"/>
          <w:szCs w:val="22"/>
        </w:rPr>
        <w:t xml:space="preserve">the </w:t>
      </w:r>
      <w:r w:rsidR="00A04239" w:rsidRPr="00034525">
        <w:rPr>
          <w:sz w:val="22"/>
          <w:szCs w:val="22"/>
        </w:rPr>
        <w:t>teaching</w:t>
      </w:r>
      <w:r>
        <w:rPr>
          <w:sz w:val="22"/>
          <w:szCs w:val="22"/>
        </w:rPr>
        <w:t xml:space="preserve"> timetable</w:t>
      </w:r>
      <w:r w:rsidR="00A04239" w:rsidRPr="00034525">
        <w:rPr>
          <w:sz w:val="22"/>
          <w:szCs w:val="22"/>
        </w:rPr>
        <w:t xml:space="preserve">.  </w:t>
      </w:r>
    </w:p>
    <w:p w14:paraId="08151663" w14:textId="77777777" w:rsidR="007D7AD8" w:rsidRDefault="00A04239" w:rsidP="00A04239">
      <w:pPr>
        <w:pStyle w:val="ListParagraph"/>
        <w:numPr>
          <w:ilvl w:val="0"/>
          <w:numId w:val="3"/>
        </w:numPr>
        <w:ind w:left="567" w:hanging="283"/>
        <w:rPr>
          <w:rFonts w:cs="Arial"/>
          <w:color w:val="000000"/>
          <w:sz w:val="22"/>
          <w:szCs w:val="22"/>
        </w:rPr>
      </w:pPr>
      <w:r>
        <w:rPr>
          <w:rFonts w:cs="Arial"/>
          <w:color w:val="000000"/>
          <w:sz w:val="22"/>
          <w:szCs w:val="22"/>
        </w:rPr>
        <w:t>Normally, d</w:t>
      </w:r>
      <w:r w:rsidRPr="00A04239">
        <w:rPr>
          <w:rFonts w:cs="Arial"/>
          <w:color w:val="000000"/>
          <w:sz w:val="22"/>
          <w:szCs w:val="22"/>
        </w:rPr>
        <w:t xml:space="preserve">uring the </w:t>
      </w:r>
      <w:r w:rsidR="00AA1F91">
        <w:rPr>
          <w:rFonts w:cs="Arial"/>
          <w:color w:val="000000"/>
          <w:sz w:val="22"/>
          <w:szCs w:val="22"/>
        </w:rPr>
        <w:t>p</w:t>
      </w:r>
      <w:r w:rsidRPr="00A04239">
        <w:rPr>
          <w:rFonts w:cs="Arial"/>
          <w:color w:val="000000"/>
          <w:sz w:val="22"/>
          <w:szCs w:val="22"/>
        </w:rPr>
        <w:t xml:space="preserve">eriod June to </w:t>
      </w:r>
      <w:r w:rsidRPr="00470FFA">
        <w:rPr>
          <w:rFonts w:cs="Arial"/>
          <w:color w:val="000000"/>
          <w:sz w:val="22"/>
          <w:szCs w:val="22"/>
        </w:rPr>
        <w:t>August</w:t>
      </w:r>
      <w:r w:rsidRPr="00A04239">
        <w:rPr>
          <w:rFonts w:cs="Arial"/>
          <w:color w:val="000000"/>
          <w:sz w:val="22"/>
          <w:szCs w:val="22"/>
        </w:rPr>
        <w:t xml:space="preserve"> inclusive, </w:t>
      </w:r>
      <w:r w:rsidR="00815E7A">
        <w:rPr>
          <w:rFonts w:cs="Arial"/>
          <w:color w:val="000000"/>
          <w:sz w:val="22"/>
          <w:szCs w:val="22"/>
        </w:rPr>
        <w:t xml:space="preserve">priority will be given to </w:t>
      </w:r>
      <w:r>
        <w:rPr>
          <w:rFonts w:cs="Arial"/>
          <w:color w:val="000000"/>
          <w:sz w:val="22"/>
          <w:szCs w:val="22"/>
        </w:rPr>
        <w:t>activity</w:t>
      </w:r>
      <w:r w:rsidRPr="00A04239">
        <w:rPr>
          <w:rFonts w:cs="Arial"/>
          <w:color w:val="000000"/>
          <w:sz w:val="22"/>
          <w:szCs w:val="22"/>
        </w:rPr>
        <w:t xml:space="preserve"> </w:t>
      </w:r>
      <w:r w:rsidR="007D7AD8">
        <w:rPr>
          <w:rFonts w:cs="Arial"/>
          <w:color w:val="000000"/>
          <w:sz w:val="22"/>
          <w:szCs w:val="22"/>
        </w:rPr>
        <w:t xml:space="preserve">which </w:t>
      </w:r>
      <w:r w:rsidR="00190D53">
        <w:rPr>
          <w:rFonts w:cs="Arial"/>
          <w:color w:val="000000"/>
          <w:sz w:val="22"/>
          <w:szCs w:val="22"/>
        </w:rPr>
        <w:t xml:space="preserve">maximises net </w:t>
      </w:r>
      <w:r w:rsidRPr="00A04239">
        <w:rPr>
          <w:rFonts w:cs="Arial"/>
          <w:color w:val="000000"/>
          <w:sz w:val="22"/>
          <w:szCs w:val="22"/>
        </w:rPr>
        <w:t xml:space="preserve">income </w:t>
      </w:r>
      <w:r w:rsidR="00190D53">
        <w:rPr>
          <w:rFonts w:cs="Arial"/>
          <w:color w:val="000000"/>
          <w:sz w:val="22"/>
          <w:szCs w:val="22"/>
        </w:rPr>
        <w:t xml:space="preserve">capture </w:t>
      </w:r>
      <w:r w:rsidR="007D7AD8">
        <w:rPr>
          <w:rFonts w:cs="Arial"/>
          <w:color w:val="000000"/>
          <w:sz w:val="22"/>
          <w:szCs w:val="22"/>
        </w:rPr>
        <w:t xml:space="preserve">(to </w:t>
      </w:r>
      <w:r w:rsidR="00190D53">
        <w:rPr>
          <w:rFonts w:cs="Arial"/>
          <w:color w:val="000000"/>
          <w:sz w:val="22"/>
          <w:szCs w:val="22"/>
        </w:rPr>
        <w:t>support</w:t>
      </w:r>
      <w:r w:rsidR="007D7AD8">
        <w:rPr>
          <w:rFonts w:cs="Arial"/>
          <w:color w:val="000000"/>
          <w:sz w:val="22"/>
          <w:szCs w:val="22"/>
        </w:rPr>
        <w:t xml:space="preserve"> university investment throughout the year).</w:t>
      </w:r>
    </w:p>
    <w:p w14:paraId="2C089561" w14:textId="66755B4B" w:rsidR="00A04239" w:rsidRPr="008820E2" w:rsidRDefault="00190D53" w:rsidP="00190D53">
      <w:pPr>
        <w:pStyle w:val="ListParagraph"/>
        <w:numPr>
          <w:ilvl w:val="0"/>
          <w:numId w:val="3"/>
        </w:numPr>
        <w:ind w:left="567" w:hanging="283"/>
        <w:rPr>
          <w:rFonts w:cs="Arial"/>
          <w:color w:val="000000"/>
          <w:sz w:val="22"/>
          <w:szCs w:val="22"/>
        </w:rPr>
      </w:pPr>
      <w:r>
        <w:rPr>
          <w:rFonts w:cs="Arial"/>
          <w:color w:val="000000"/>
          <w:sz w:val="22"/>
          <w:szCs w:val="22"/>
        </w:rPr>
        <w:t>Exceptions to this c</w:t>
      </w:r>
      <w:r w:rsidR="007D7AD8">
        <w:rPr>
          <w:rFonts w:cs="Arial"/>
          <w:color w:val="000000"/>
          <w:sz w:val="22"/>
          <w:szCs w:val="22"/>
        </w:rPr>
        <w:t xml:space="preserve">ould </w:t>
      </w:r>
      <w:r>
        <w:rPr>
          <w:rFonts w:cs="Arial"/>
          <w:color w:val="000000"/>
          <w:sz w:val="22"/>
          <w:szCs w:val="22"/>
        </w:rPr>
        <w:t xml:space="preserve">include teaching which continues into June / July; ISPU contracts and any other activity as agreed by the </w:t>
      </w:r>
      <w:proofErr w:type="spellStart"/>
      <w:r>
        <w:rPr>
          <w:rFonts w:cs="Arial"/>
          <w:color w:val="000000"/>
          <w:sz w:val="22"/>
          <w:szCs w:val="22"/>
        </w:rPr>
        <w:t>DVC</w:t>
      </w:r>
      <w:r w:rsidR="002F4814">
        <w:rPr>
          <w:rFonts w:cs="Arial"/>
          <w:color w:val="000000"/>
          <w:sz w:val="22"/>
          <w:szCs w:val="22"/>
        </w:rPr>
        <w:t>and</w:t>
      </w:r>
      <w:proofErr w:type="spellEnd"/>
      <w:r w:rsidR="00693812">
        <w:rPr>
          <w:rFonts w:cs="Arial"/>
          <w:color w:val="000000"/>
          <w:sz w:val="22"/>
          <w:szCs w:val="22"/>
        </w:rPr>
        <w:t>/or</w:t>
      </w:r>
      <w:r w:rsidR="002F4814">
        <w:rPr>
          <w:rFonts w:cs="Arial"/>
          <w:color w:val="000000"/>
          <w:sz w:val="22"/>
          <w:szCs w:val="22"/>
        </w:rPr>
        <w:t xml:space="preserve"> DVC </w:t>
      </w:r>
      <w:r w:rsidR="00693812">
        <w:rPr>
          <w:rFonts w:cs="Arial"/>
          <w:color w:val="000000"/>
          <w:sz w:val="22"/>
          <w:szCs w:val="22"/>
        </w:rPr>
        <w:t>Student Experience)</w:t>
      </w:r>
      <w:r w:rsidR="002F4814">
        <w:rPr>
          <w:rFonts w:cs="Arial"/>
          <w:color w:val="000000"/>
          <w:sz w:val="22"/>
          <w:szCs w:val="22"/>
        </w:rPr>
        <w:t>,</w:t>
      </w:r>
      <w:r>
        <w:rPr>
          <w:rFonts w:cs="Arial"/>
          <w:color w:val="000000"/>
          <w:sz w:val="22"/>
          <w:szCs w:val="22"/>
        </w:rPr>
        <w:t xml:space="preserve"> which are deemed to be strategically</w:t>
      </w:r>
      <w:r w:rsidRPr="008820E2">
        <w:rPr>
          <w:rFonts w:cs="Arial"/>
          <w:color w:val="000000"/>
          <w:sz w:val="22"/>
          <w:szCs w:val="22"/>
        </w:rPr>
        <w:t xml:space="preserve"> / educationally beneficial</w:t>
      </w:r>
      <w:r>
        <w:rPr>
          <w:rFonts w:cs="Arial"/>
          <w:color w:val="000000"/>
          <w:sz w:val="22"/>
          <w:szCs w:val="22"/>
        </w:rPr>
        <w:t xml:space="preserve"> but may not increase net </w:t>
      </w:r>
      <w:r w:rsidR="00AE1701">
        <w:rPr>
          <w:rFonts w:cs="Arial"/>
          <w:color w:val="000000"/>
          <w:sz w:val="22"/>
          <w:szCs w:val="22"/>
        </w:rPr>
        <w:t>income</w:t>
      </w:r>
      <w:r w:rsidR="00AE1701" w:rsidRPr="00190D53">
        <w:rPr>
          <w:rFonts w:cs="Arial"/>
          <w:color w:val="000000"/>
          <w:sz w:val="22"/>
          <w:szCs w:val="22"/>
        </w:rPr>
        <w:t xml:space="preserve">. </w:t>
      </w:r>
    </w:p>
    <w:p w14:paraId="605773AB" w14:textId="77777777" w:rsidR="001A64D8" w:rsidRDefault="001A64D8" w:rsidP="001A64D8">
      <w:pPr>
        <w:rPr>
          <w:rFonts w:cs="Arial"/>
          <w:color w:val="000000"/>
          <w:sz w:val="22"/>
          <w:szCs w:val="22"/>
        </w:rPr>
      </w:pPr>
    </w:p>
    <w:p w14:paraId="15FD4143" w14:textId="77777777" w:rsidR="001A64D8" w:rsidRPr="001A64D8" w:rsidRDefault="00977ACD" w:rsidP="001A64D8">
      <w:pPr>
        <w:pStyle w:val="ListParagraph"/>
        <w:numPr>
          <w:ilvl w:val="0"/>
          <w:numId w:val="2"/>
        </w:numPr>
        <w:ind w:left="284" w:hanging="284"/>
        <w:rPr>
          <w:rFonts w:cs="Arial"/>
          <w:color w:val="000000"/>
          <w:sz w:val="22"/>
          <w:szCs w:val="22"/>
        </w:rPr>
      </w:pPr>
      <w:r>
        <w:rPr>
          <w:rFonts w:cs="Arial"/>
          <w:color w:val="000000"/>
          <w:sz w:val="22"/>
          <w:szCs w:val="22"/>
        </w:rPr>
        <w:t>E</w:t>
      </w:r>
      <w:r w:rsidR="001A64D8">
        <w:rPr>
          <w:rFonts w:cs="Arial"/>
          <w:color w:val="000000"/>
          <w:sz w:val="22"/>
          <w:szCs w:val="22"/>
        </w:rPr>
        <w:t>fforts will be made</w:t>
      </w:r>
      <w:r w:rsidR="00D4740B">
        <w:rPr>
          <w:rFonts w:cs="Arial"/>
          <w:color w:val="000000"/>
          <w:sz w:val="22"/>
          <w:szCs w:val="22"/>
        </w:rPr>
        <w:t xml:space="preserve"> where possible</w:t>
      </w:r>
      <w:r w:rsidR="001A64D8">
        <w:rPr>
          <w:rFonts w:cs="Arial"/>
          <w:color w:val="000000"/>
          <w:sz w:val="22"/>
          <w:szCs w:val="22"/>
        </w:rPr>
        <w:t xml:space="preserve"> to avoid scheduling any compulsory modules on a Wednesday afternoon in order to facilitate student engagement with SU sports and other enrichment activities.</w:t>
      </w:r>
    </w:p>
    <w:p w14:paraId="2FBD6E86" w14:textId="77777777" w:rsidR="00A04239" w:rsidRPr="00A04239" w:rsidRDefault="00A04239" w:rsidP="00A04239">
      <w:pPr>
        <w:ind w:left="567" w:hanging="283"/>
        <w:rPr>
          <w:sz w:val="22"/>
          <w:szCs w:val="22"/>
        </w:rPr>
      </w:pPr>
    </w:p>
    <w:p w14:paraId="1145D397" w14:textId="77777777" w:rsidR="003C28D5" w:rsidRDefault="001A64D8" w:rsidP="00860065">
      <w:pPr>
        <w:pStyle w:val="ListParagraph"/>
        <w:numPr>
          <w:ilvl w:val="0"/>
          <w:numId w:val="2"/>
        </w:numPr>
        <w:ind w:left="284" w:hanging="284"/>
        <w:rPr>
          <w:sz w:val="22"/>
          <w:szCs w:val="22"/>
        </w:rPr>
      </w:pPr>
      <w:r w:rsidRPr="003C28D5">
        <w:rPr>
          <w:sz w:val="22"/>
          <w:szCs w:val="22"/>
        </w:rPr>
        <w:t xml:space="preserve">Teaching </w:t>
      </w:r>
      <w:r w:rsidR="00735124" w:rsidRPr="003C28D5">
        <w:rPr>
          <w:sz w:val="22"/>
          <w:szCs w:val="22"/>
        </w:rPr>
        <w:t>may</w:t>
      </w:r>
      <w:r w:rsidRPr="003C28D5">
        <w:rPr>
          <w:sz w:val="22"/>
          <w:szCs w:val="22"/>
        </w:rPr>
        <w:t xml:space="preserve"> take place, depending upon the agreed programme dates</w:t>
      </w:r>
      <w:r w:rsidR="00735124" w:rsidRPr="003C28D5">
        <w:rPr>
          <w:sz w:val="22"/>
          <w:szCs w:val="22"/>
        </w:rPr>
        <w:t xml:space="preserve"> (including non-standard programme dates)</w:t>
      </w:r>
      <w:r w:rsidRPr="003C28D5">
        <w:rPr>
          <w:sz w:val="22"/>
          <w:szCs w:val="22"/>
        </w:rPr>
        <w:t xml:space="preserve">, </w:t>
      </w:r>
      <w:r w:rsidR="00860065" w:rsidRPr="003C28D5">
        <w:rPr>
          <w:sz w:val="22"/>
          <w:szCs w:val="22"/>
        </w:rPr>
        <w:t xml:space="preserve">from early September </w:t>
      </w:r>
      <w:r w:rsidR="00AA1F91" w:rsidRPr="003C28D5">
        <w:rPr>
          <w:sz w:val="22"/>
          <w:szCs w:val="22"/>
        </w:rPr>
        <w:t xml:space="preserve">up </w:t>
      </w:r>
      <w:r w:rsidR="00860065" w:rsidRPr="003C28D5">
        <w:rPr>
          <w:sz w:val="22"/>
          <w:szCs w:val="22"/>
        </w:rPr>
        <w:t>until</w:t>
      </w:r>
      <w:r w:rsidRPr="003C28D5">
        <w:rPr>
          <w:sz w:val="22"/>
          <w:szCs w:val="22"/>
        </w:rPr>
        <w:t xml:space="preserve"> the first week of July</w:t>
      </w:r>
      <w:r w:rsidR="00860065" w:rsidRPr="003C28D5">
        <w:rPr>
          <w:sz w:val="22"/>
          <w:szCs w:val="22"/>
        </w:rPr>
        <w:t xml:space="preserve">.  </w:t>
      </w:r>
      <w:r w:rsidR="00735124" w:rsidRPr="003C28D5">
        <w:rPr>
          <w:sz w:val="22"/>
          <w:szCs w:val="22"/>
        </w:rPr>
        <w:t xml:space="preserve"> Academic Year and</w:t>
      </w:r>
      <w:r w:rsidRPr="003C28D5">
        <w:rPr>
          <w:sz w:val="22"/>
          <w:szCs w:val="22"/>
        </w:rPr>
        <w:t xml:space="preserve"> Semester dates</w:t>
      </w:r>
      <w:r w:rsidR="00860065" w:rsidRPr="003C28D5">
        <w:rPr>
          <w:sz w:val="22"/>
          <w:szCs w:val="22"/>
        </w:rPr>
        <w:t xml:space="preserve"> are </w:t>
      </w:r>
      <w:r w:rsidRPr="003C28D5">
        <w:rPr>
          <w:sz w:val="22"/>
          <w:szCs w:val="22"/>
        </w:rPr>
        <w:t>agreed annually by Academic Board.  Teaching may be based at Bishop Ott</w:t>
      </w:r>
      <w:r w:rsidR="003C28D5" w:rsidRPr="003C28D5">
        <w:rPr>
          <w:sz w:val="22"/>
          <w:szCs w:val="22"/>
        </w:rPr>
        <w:t>er and/or Bognor Regis campuses</w:t>
      </w:r>
      <w:r w:rsidR="00DE3954">
        <w:rPr>
          <w:sz w:val="22"/>
          <w:szCs w:val="22"/>
        </w:rPr>
        <w:t>, or offsite</w:t>
      </w:r>
      <w:r w:rsidR="003C28D5">
        <w:rPr>
          <w:sz w:val="22"/>
          <w:szCs w:val="22"/>
        </w:rPr>
        <w:t>.</w:t>
      </w:r>
    </w:p>
    <w:p w14:paraId="3ED2F137" w14:textId="77777777" w:rsidR="003C28D5" w:rsidRPr="003C28D5" w:rsidRDefault="003C28D5" w:rsidP="003C28D5">
      <w:pPr>
        <w:pStyle w:val="ListParagraph"/>
        <w:rPr>
          <w:sz w:val="22"/>
          <w:szCs w:val="22"/>
        </w:rPr>
      </w:pPr>
    </w:p>
    <w:p w14:paraId="3D7CAF03" w14:textId="77777777" w:rsidR="00860065" w:rsidRDefault="001A64D8" w:rsidP="00860065">
      <w:pPr>
        <w:pStyle w:val="ListParagraph"/>
        <w:numPr>
          <w:ilvl w:val="0"/>
          <w:numId w:val="2"/>
        </w:numPr>
        <w:ind w:left="284" w:hanging="284"/>
        <w:rPr>
          <w:sz w:val="22"/>
          <w:szCs w:val="22"/>
        </w:rPr>
      </w:pPr>
      <w:r w:rsidRPr="00860065">
        <w:rPr>
          <w:sz w:val="22"/>
          <w:szCs w:val="22"/>
        </w:rPr>
        <w:t>Core teaching hours are Monday-Friday 0900-1800</w:t>
      </w:r>
      <w:r w:rsidR="00977ACD">
        <w:rPr>
          <w:sz w:val="22"/>
          <w:szCs w:val="22"/>
        </w:rPr>
        <w:t xml:space="preserve"> however, there will be some</w:t>
      </w:r>
      <w:r w:rsidRPr="00860065">
        <w:rPr>
          <w:sz w:val="22"/>
          <w:szCs w:val="22"/>
        </w:rPr>
        <w:t xml:space="preserve"> exception</w:t>
      </w:r>
      <w:r w:rsidR="00977ACD">
        <w:rPr>
          <w:sz w:val="22"/>
          <w:szCs w:val="22"/>
        </w:rPr>
        <w:t>s,</w:t>
      </w:r>
      <w:r w:rsidRPr="00860065">
        <w:rPr>
          <w:sz w:val="22"/>
          <w:szCs w:val="22"/>
        </w:rPr>
        <w:t xml:space="preserve"> which may be scheduled outside th</w:t>
      </w:r>
      <w:r w:rsidR="001E2401">
        <w:rPr>
          <w:sz w:val="22"/>
          <w:szCs w:val="22"/>
        </w:rPr>
        <w:t>e</w:t>
      </w:r>
      <w:r w:rsidRPr="00860065">
        <w:rPr>
          <w:sz w:val="22"/>
          <w:szCs w:val="22"/>
        </w:rPr>
        <w:t>se hours.</w:t>
      </w:r>
    </w:p>
    <w:p w14:paraId="7352CC5F" w14:textId="77777777" w:rsidR="00860065" w:rsidRPr="00860065" w:rsidRDefault="00860065" w:rsidP="00860065">
      <w:pPr>
        <w:pStyle w:val="ListParagraph"/>
        <w:ind w:left="284" w:hanging="284"/>
        <w:rPr>
          <w:sz w:val="22"/>
          <w:szCs w:val="22"/>
        </w:rPr>
      </w:pPr>
    </w:p>
    <w:p w14:paraId="4A7740E3" w14:textId="77777777" w:rsidR="00860065" w:rsidRDefault="00860065" w:rsidP="001B1278">
      <w:pPr>
        <w:pStyle w:val="ListParagraph"/>
        <w:numPr>
          <w:ilvl w:val="0"/>
          <w:numId w:val="2"/>
        </w:numPr>
        <w:shd w:val="clear" w:color="auto" w:fill="FFFFFF" w:themeFill="background1"/>
        <w:ind w:left="284" w:hanging="284"/>
        <w:rPr>
          <w:sz w:val="22"/>
          <w:szCs w:val="22"/>
        </w:rPr>
      </w:pPr>
      <w:r>
        <w:rPr>
          <w:sz w:val="22"/>
          <w:szCs w:val="22"/>
        </w:rPr>
        <w:t xml:space="preserve">Timely information enables timely release of programme, staff and student timetables.  Student timetables should be available </w:t>
      </w:r>
      <w:r w:rsidR="00D4740B">
        <w:rPr>
          <w:sz w:val="22"/>
          <w:szCs w:val="22"/>
        </w:rPr>
        <w:t xml:space="preserve">as early as possible and </w:t>
      </w:r>
      <w:r w:rsidRPr="001B1278">
        <w:rPr>
          <w:sz w:val="22"/>
          <w:szCs w:val="22"/>
          <w:shd w:val="clear" w:color="auto" w:fill="FFFFFF" w:themeFill="background1"/>
        </w:rPr>
        <w:t xml:space="preserve">at least one month before the start of </w:t>
      </w:r>
      <w:r w:rsidR="00977ACD">
        <w:rPr>
          <w:sz w:val="22"/>
          <w:szCs w:val="22"/>
          <w:shd w:val="clear" w:color="auto" w:fill="FFFFFF" w:themeFill="background1"/>
        </w:rPr>
        <w:t>each</w:t>
      </w:r>
      <w:r w:rsidRPr="001B1278">
        <w:rPr>
          <w:sz w:val="22"/>
          <w:szCs w:val="22"/>
          <w:shd w:val="clear" w:color="auto" w:fill="FFFFFF" w:themeFill="background1"/>
        </w:rPr>
        <w:t xml:space="preserve"> academic year</w:t>
      </w:r>
      <w:r>
        <w:rPr>
          <w:sz w:val="22"/>
          <w:szCs w:val="22"/>
        </w:rPr>
        <w:t>.</w:t>
      </w:r>
    </w:p>
    <w:p w14:paraId="5C011F5A" w14:textId="77777777" w:rsidR="00860065" w:rsidRPr="00860065" w:rsidRDefault="00860065" w:rsidP="00860065">
      <w:pPr>
        <w:pStyle w:val="ListParagraph"/>
        <w:rPr>
          <w:sz w:val="22"/>
          <w:szCs w:val="22"/>
        </w:rPr>
      </w:pPr>
    </w:p>
    <w:p w14:paraId="321CA633" w14:textId="2DB45B10" w:rsidR="00860065" w:rsidRDefault="00366B0F" w:rsidP="001B1278">
      <w:pPr>
        <w:pStyle w:val="ListParagraph"/>
        <w:numPr>
          <w:ilvl w:val="0"/>
          <w:numId w:val="5"/>
        </w:numPr>
        <w:shd w:val="clear" w:color="auto" w:fill="FFFFFF" w:themeFill="background1"/>
        <w:ind w:left="567" w:hanging="283"/>
        <w:rPr>
          <w:sz w:val="22"/>
          <w:szCs w:val="22"/>
        </w:rPr>
      </w:pPr>
      <w:r>
        <w:rPr>
          <w:sz w:val="22"/>
          <w:szCs w:val="22"/>
        </w:rPr>
        <w:t>An annual Timetable Deadlines Schedule is agreed,</w:t>
      </w:r>
      <w:r w:rsidR="00860065">
        <w:rPr>
          <w:sz w:val="22"/>
          <w:szCs w:val="22"/>
        </w:rPr>
        <w:t xml:space="preserve"> </w:t>
      </w:r>
      <w:r>
        <w:rPr>
          <w:sz w:val="22"/>
          <w:szCs w:val="22"/>
        </w:rPr>
        <w:t>which covers the</w:t>
      </w:r>
      <w:r w:rsidR="00860065">
        <w:rPr>
          <w:sz w:val="22"/>
          <w:szCs w:val="22"/>
        </w:rPr>
        <w:t xml:space="preserve"> provision of timetable information</w:t>
      </w:r>
      <w:r w:rsidR="00DF0C2E">
        <w:rPr>
          <w:sz w:val="22"/>
          <w:szCs w:val="22"/>
        </w:rPr>
        <w:t>,</w:t>
      </w:r>
      <w:r w:rsidR="00860065">
        <w:rPr>
          <w:sz w:val="22"/>
          <w:szCs w:val="22"/>
        </w:rPr>
        <w:t xml:space="preserve"> </w:t>
      </w:r>
      <w:r w:rsidR="00D4740B">
        <w:rPr>
          <w:sz w:val="22"/>
          <w:szCs w:val="22"/>
        </w:rPr>
        <w:t xml:space="preserve">processing </w:t>
      </w:r>
      <w:r w:rsidR="00860065">
        <w:rPr>
          <w:sz w:val="22"/>
          <w:szCs w:val="22"/>
        </w:rPr>
        <w:t xml:space="preserve">student module selections </w:t>
      </w:r>
      <w:r w:rsidR="00860065" w:rsidRPr="001B1278">
        <w:rPr>
          <w:sz w:val="22"/>
          <w:szCs w:val="22"/>
          <w:shd w:val="clear" w:color="auto" w:fill="FFFFFF" w:themeFill="background1"/>
        </w:rPr>
        <w:t>and</w:t>
      </w:r>
      <w:r w:rsidR="00D4740B">
        <w:rPr>
          <w:sz w:val="22"/>
          <w:szCs w:val="22"/>
          <w:shd w:val="clear" w:color="auto" w:fill="FFFFFF" w:themeFill="background1"/>
        </w:rPr>
        <w:t xml:space="preserve"> publication</w:t>
      </w:r>
      <w:r w:rsidR="00DF0C2E" w:rsidRPr="001B1278">
        <w:rPr>
          <w:sz w:val="22"/>
          <w:szCs w:val="22"/>
          <w:shd w:val="clear" w:color="auto" w:fill="FFFFFF" w:themeFill="background1"/>
        </w:rPr>
        <w:t xml:space="preserve"> of timetables</w:t>
      </w:r>
      <w:r w:rsidR="00DF0C2E">
        <w:rPr>
          <w:sz w:val="22"/>
          <w:szCs w:val="22"/>
        </w:rPr>
        <w:t>.</w:t>
      </w:r>
      <w:r w:rsidR="00860065">
        <w:rPr>
          <w:sz w:val="22"/>
          <w:szCs w:val="22"/>
        </w:rPr>
        <w:t xml:space="preserve"> </w:t>
      </w:r>
    </w:p>
    <w:p w14:paraId="1020B897" w14:textId="7C4789D3" w:rsidR="00BB2AAD" w:rsidRDefault="00DF0C2E" w:rsidP="00BB2AAD">
      <w:pPr>
        <w:pStyle w:val="ListParagraph"/>
        <w:numPr>
          <w:ilvl w:val="0"/>
          <w:numId w:val="5"/>
        </w:numPr>
        <w:ind w:left="567" w:hanging="283"/>
        <w:rPr>
          <w:sz w:val="22"/>
          <w:szCs w:val="22"/>
        </w:rPr>
      </w:pPr>
      <w:r>
        <w:rPr>
          <w:sz w:val="22"/>
          <w:szCs w:val="22"/>
        </w:rPr>
        <w:lastRenderedPageBreak/>
        <w:t xml:space="preserve">All academic programmes are required to work to this schedule, which takes on </w:t>
      </w:r>
      <w:r w:rsidR="00B6723B">
        <w:rPr>
          <w:sz w:val="22"/>
          <w:szCs w:val="22"/>
        </w:rPr>
        <w:t>b</w:t>
      </w:r>
      <w:r>
        <w:rPr>
          <w:sz w:val="22"/>
          <w:szCs w:val="22"/>
        </w:rPr>
        <w:t xml:space="preserve">oard the annual </w:t>
      </w:r>
      <w:r w:rsidR="005520AA">
        <w:rPr>
          <w:sz w:val="22"/>
          <w:szCs w:val="22"/>
        </w:rPr>
        <w:t xml:space="preserve">process </w:t>
      </w:r>
      <w:r>
        <w:rPr>
          <w:sz w:val="22"/>
          <w:szCs w:val="22"/>
        </w:rPr>
        <w:t>for the completion of Approval</w:t>
      </w:r>
      <w:r w:rsidR="00B6723B">
        <w:rPr>
          <w:sz w:val="22"/>
          <w:szCs w:val="22"/>
        </w:rPr>
        <w:t>/Re-Approval</w:t>
      </w:r>
      <w:r>
        <w:rPr>
          <w:sz w:val="22"/>
          <w:szCs w:val="22"/>
        </w:rPr>
        <w:t xml:space="preserve"> activity</w:t>
      </w:r>
      <w:r w:rsidR="005520AA">
        <w:rPr>
          <w:sz w:val="22"/>
          <w:szCs w:val="22"/>
        </w:rPr>
        <w:t>.</w:t>
      </w:r>
    </w:p>
    <w:p w14:paraId="525625F6" w14:textId="77777777" w:rsidR="00BB0F17" w:rsidRDefault="00BB0F17" w:rsidP="00BB0F17">
      <w:pPr>
        <w:autoSpaceDE w:val="0"/>
        <w:autoSpaceDN w:val="0"/>
        <w:adjustRightInd w:val="0"/>
        <w:rPr>
          <w:rFonts w:cs="Arial"/>
          <w:sz w:val="22"/>
          <w:szCs w:val="22"/>
        </w:rPr>
      </w:pPr>
    </w:p>
    <w:p w14:paraId="4DFB358B" w14:textId="77777777" w:rsidR="00BB2AAD" w:rsidRPr="00244E77" w:rsidRDefault="00BB0F17" w:rsidP="00244E77">
      <w:pPr>
        <w:pStyle w:val="ListParagraph"/>
        <w:numPr>
          <w:ilvl w:val="0"/>
          <w:numId w:val="2"/>
        </w:numPr>
        <w:autoSpaceDE w:val="0"/>
        <w:autoSpaceDN w:val="0"/>
        <w:adjustRightInd w:val="0"/>
        <w:ind w:left="284" w:hanging="284"/>
        <w:rPr>
          <w:rFonts w:cs="Arial"/>
          <w:sz w:val="22"/>
          <w:szCs w:val="22"/>
        </w:rPr>
      </w:pPr>
      <w:r w:rsidRPr="00244E77">
        <w:rPr>
          <w:rFonts w:eastAsiaTheme="minorHAnsi" w:cs="Arial"/>
          <w:sz w:val="22"/>
          <w:szCs w:val="22"/>
          <w:lang w:eastAsia="en-US"/>
        </w:rPr>
        <w:t>The construction of learning and teaching timetables is carried out in line with the University’s Equality and Diversity Policy.  This includes providing</w:t>
      </w:r>
      <w:r w:rsidR="00BB2AAD" w:rsidRPr="00244E77">
        <w:rPr>
          <w:rFonts w:cs="Arial"/>
          <w:sz w:val="22"/>
          <w:szCs w:val="22"/>
        </w:rPr>
        <w:t xml:space="preserve"> </w:t>
      </w:r>
      <w:r w:rsidRPr="00244E77">
        <w:rPr>
          <w:rFonts w:cs="Arial"/>
          <w:sz w:val="22"/>
          <w:szCs w:val="22"/>
        </w:rPr>
        <w:t xml:space="preserve">individuals with the opportunity to declare disability and to enable reasonable adjustments to be made to accommodate their requirements.  </w:t>
      </w:r>
      <w:r w:rsidR="00BB2AAD" w:rsidRPr="00244E77">
        <w:rPr>
          <w:rFonts w:cs="Arial"/>
          <w:sz w:val="22"/>
          <w:szCs w:val="22"/>
        </w:rPr>
        <w:tab/>
      </w:r>
    </w:p>
    <w:p w14:paraId="3941F3E8" w14:textId="77777777" w:rsidR="00BB0F17" w:rsidRPr="00A05DC2" w:rsidRDefault="00BB0F17" w:rsidP="00BB0F17">
      <w:pPr>
        <w:pStyle w:val="ListParagraph"/>
        <w:tabs>
          <w:tab w:val="left" w:pos="567"/>
        </w:tabs>
        <w:ind w:left="284"/>
        <w:rPr>
          <w:rFonts w:cs="Arial"/>
          <w:color w:val="FF0000"/>
          <w:sz w:val="22"/>
          <w:szCs w:val="22"/>
        </w:rPr>
      </w:pPr>
    </w:p>
    <w:p w14:paraId="3236E007" w14:textId="77777777" w:rsidR="00BB2AAD" w:rsidRDefault="004E5088" w:rsidP="00BB2AAD">
      <w:pPr>
        <w:pStyle w:val="ListParagraph"/>
        <w:numPr>
          <w:ilvl w:val="0"/>
          <w:numId w:val="2"/>
        </w:numPr>
        <w:ind w:left="284" w:hanging="284"/>
        <w:rPr>
          <w:sz w:val="22"/>
          <w:szCs w:val="22"/>
        </w:rPr>
      </w:pPr>
      <w:r>
        <w:rPr>
          <w:sz w:val="22"/>
          <w:szCs w:val="22"/>
        </w:rPr>
        <w:t>Staff</w:t>
      </w:r>
      <w:r w:rsidR="008B3052">
        <w:rPr>
          <w:sz w:val="22"/>
          <w:szCs w:val="22"/>
        </w:rPr>
        <w:t xml:space="preserve"> as principal room users</w:t>
      </w:r>
      <w:r w:rsidR="00CB4CD7">
        <w:rPr>
          <w:sz w:val="22"/>
          <w:szCs w:val="22"/>
        </w:rPr>
        <w:t xml:space="preserve"> </w:t>
      </w:r>
      <w:r w:rsidR="00723A54">
        <w:rPr>
          <w:sz w:val="22"/>
          <w:szCs w:val="22"/>
        </w:rPr>
        <w:t xml:space="preserve">have responsibilities </w:t>
      </w:r>
      <w:r w:rsidR="008B3052">
        <w:rPr>
          <w:sz w:val="22"/>
          <w:szCs w:val="22"/>
        </w:rPr>
        <w:t>for supporting this Policy.  These are</w:t>
      </w:r>
      <w:r w:rsidR="009609FA">
        <w:rPr>
          <w:sz w:val="22"/>
          <w:szCs w:val="22"/>
        </w:rPr>
        <w:t>:</w:t>
      </w:r>
    </w:p>
    <w:p w14:paraId="7E3D30B9" w14:textId="77777777" w:rsidR="009609FA" w:rsidRPr="009609FA" w:rsidRDefault="009609FA" w:rsidP="009609FA">
      <w:pPr>
        <w:pStyle w:val="ListParagraph"/>
        <w:rPr>
          <w:sz w:val="22"/>
          <w:szCs w:val="22"/>
        </w:rPr>
      </w:pPr>
    </w:p>
    <w:p w14:paraId="0C8334A7" w14:textId="77777777" w:rsidR="00CF06C4" w:rsidRDefault="00CB4CD7" w:rsidP="00946E54">
      <w:pPr>
        <w:pStyle w:val="ListParagraph"/>
        <w:numPr>
          <w:ilvl w:val="0"/>
          <w:numId w:val="8"/>
        </w:numPr>
        <w:ind w:left="567" w:hanging="283"/>
        <w:rPr>
          <w:sz w:val="22"/>
          <w:szCs w:val="22"/>
        </w:rPr>
      </w:pPr>
      <w:r w:rsidRPr="00946E54">
        <w:rPr>
          <w:sz w:val="22"/>
          <w:szCs w:val="22"/>
        </w:rPr>
        <w:t xml:space="preserve">Propose any suggested enhancements to teaching equipment or rooms </w:t>
      </w:r>
      <w:r w:rsidR="00D202B2" w:rsidRPr="00946E54">
        <w:rPr>
          <w:sz w:val="22"/>
          <w:szCs w:val="22"/>
        </w:rPr>
        <w:t xml:space="preserve">to </w:t>
      </w:r>
      <w:r w:rsidR="00622606" w:rsidRPr="00946E54">
        <w:rPr>
          <w:sz w:val="22"/>
          <w:szCs w:val="22"/>
        </w:rPr>
        <w:t>Teaching &amp; L</w:t>
      </w:r>
      <w:r w:rsidR="00D202B2" w:rsidRPr="00946E54">
        <w:rPr>
          <w:sz w:val="22"/>
          <w:szCs w:val="22"/>
        </w:rPr>
        <w:t xml:space="preserve">earning </w:t>
      </w:r>
      <w:r w:rsidR="00622606" w:rsidRPr="00946E54">
        <w:rPr>
          <w:sz w:val="22"/>
          <w:szCs w:val="22"/>
        </w:rPr>
        <w:t xml:space="preserve">Accommodation </w:t>
      </w:r>
      <w:r w:rsidR="00D202B2" w:rsidRPr="00946E54">
        <w:rPr>
          <w:sz w:val="22"/>
          <w:szCs w:val="22"/>
        </w:rPr>
        <w:t>Group (</w:t>
      </w:r>
      <w:r w:rsidR="00622606" w:rsidRPr="00946E54">
        <w:rPr>
          <w:sz w:val="22"/>
          <w:szCs w:val="22"/>
        </w:rPr>
        <w:t>TALAG</w:t>
      </w:r>
      <w:r w:rsidR="00946E54" w:rsidRPr="00946E54">
        <w:rPr>
          <w:sz w:val="22"/>
          <w:szCs w:val="22"/>
        </w:rPr>
        <w:t>)</w:t>
      </w:r>
    </w:p>
    <w:p w14:paraId="20879F7F" w14:textId="34A99FF7" w:rsidR="008B3052" w:rsidRPr="00946E54" w:rsidRDefault="00CB4CD7" w:rsidP="00946E54">
      <w:pPr>
        <w:pStyle w:val="ListParagraph"/>
        <w:numPr>
          <w:ilvl w:val="0"/>
          <w:numId w:val="8"/>
        </w:numPr>
        <w:ind w:left="567" w:hanging="283"/>
        <w:rPr>
          <w:sz w:val="22"/>
          <w:szCs w:val="22"/>
        </w:rPr>
      </w:pPr>
      <w:r w:rsidRPr="00946E54">
        <w:rPr>
          <w:sz w:val="22"/>
          <w:szCs w:val="22"/>
        </w:rPr>
        <w:t xml:space="preserve">Report any immediate problems with presentation and teaching equipment, or issues relating to the condition of the room/furniture via the contact details, which should be displayed in all teaching rooms, or via the </w:t>
      </w:r>
      <w:r w:rsidR="00366B0F">
        <w:rPr>
          <w:sz w:val="22"/>
          <w:szCs w:val="22"/>
        </w:rPr>
        <w:t>Support</w:t>
      </w:r>
      <w:r w:rsidR="006D39E3">
        <w:rPr>
          <w:sz w:val="22"/>
          <w:szCs w:val="22"/>
        </w:rPr>
        <w:t xml:space="preserve"> </w:t>
      </w:r>
      <w:r w:rsidR="00366B0F">
        <w:rPr>
          <w:sz w:val="22"/>
          <w:szCs w:val="22"/>
        </w:rPr>
        <w:t>Me</w:t>
      </w:r>
      <w:r w:rsidRPr="00946E54">
        <w:rPr>
          <w:sz w:val="22"/>
          <w:szCs w:val="22"/>
        </w:rPr>
        <w:t xml:space="preserve"> Portal.</w:t>
      </w:r>
    </w:p>
    <w:p w14:paraId="0DFE80CA" w14:textId="77777777" w:rsidR="008029C2" w:rsidRPr="00CB4CD7" w:rsidRDefault="008B3052" w:rsidP="00CB4CD7">
      <w:pPr>
        <w:pStyle w:val="ListParagraph"/>
        <w:numPr>
          <w:ilvl w:val="0"/>
          <w:numId w:val="8"/>
        </w:numPr>
        <w:ind w:left="567" w:hanging="283"/>
        <w:rPr>
          <w:sz w:val="22"/>
          <w:szCs w:val="22"/>
        </w:rPr>
      </w:pPr>
      <w:r>
        <w:rPr>
          <w:sz w:val="22"/>
          <w:szCs w:val="22"/>
        </w:rPr>
        <w:t>Release</w:t>
      </w:r>
      <w:r w:rsidR="009609FA">
        <w:rPr>
          <w:sz w:val="22"/>
          <w:szCs w:val="22"/>
        </w:rPr>
        <w:t xml:space="preserve"> a slot via the appropriate mechanism if the room is no longer required</w:t>
      </w:r>
      <w:r w:rsidR="00941441">
        <w:rPr>
          <w:sz w:val="22"/>
          <w:szCs w:val="22"/>
        </w:rPr>
        <w:t>.</w:t>
      </w:r>
      <w:r w:rsidR="009609FA" w:rsidRPr="00CB4CD7">
        <w:rPr>
          <w:sz w:val="22"/>
          <w:szCs w:val="22"/>
        </w:rPr>
        <w:t xml:space="preserve"> </w:t>
      </w:r>
    </w:p>
    <w:p w14:paraId="779F7AF4" w14:textId="77777777" w:rsidR="009609FA" w:rsidRPr="008B3052" w:rsidRDefault="009609FA" w:rsidP="009609FA">
      <w:pPr>
        <w:pStyle w:val="ListParagraph"/>
        <w:numPr>
          <w:ilvl w:val="0"/>
          <w:numId w:val="8"/>
        </w:numPr>
        <w:ind w:left="567" w:hanging="283"/>
        <w:rPr>
          <w:i/>
          <w:sz w:val="22"/>
          <w:szCs w:val="22"/>
        </w:rPr>
      </w:pPr>
      <w:r w:rsidRPr="008B3052">
        <w:rPr>
          <w:sz w:val="22"/>
          <w:szCs w:val="22"/>
        </w:rPr>
        <w:t>Leave rooms clean, tidy and return to default layout in readiness for the next group</w:t>
      </w:r>
      <w:r w:rsidR="00941441" w:rsidRPr="008B3052">
        <w:rPr>
          <w:sz w:val="22"/>
          <w:szCs w:val="22"/>
        </w:rPr>
        <w:t xml:space="preserve">.  </w:t>
      </w:r>
    </w:p>
    <w:p w14:paraId="3C3CDDF9" w14:textId="77777777" w:rsidR="009609FA" w:rsidRPr="000D4CED" w:rsidRDefault="009609FA" w:rsidP="009609FA">
      <w:pPr>
        <w:pStyle w:val="ListParagraph"/>
        <w:numPr>
          <w:ilvl w:val="0"/>
          <w:numId w:val="8"/>
        </w:numPr>
        <w:ind w:left="567" w:hanging="283"/>
        <w:rPr>
          <w:i/>
          <w:sz w:val="22"/>
          <w:szCs w:val="22"/>
        </w:rPr>
      </w:pPr>
      <w:r>
        <w:rPr>
          <w:sz w:val="22"/>
          <w:szCs w:val="22"/>
        </w:rPr>
        <w:t>Leave room at an appropriate time so as not to impinge on the subsequent user.</w:t>
      </w:r>
    </w:p>
    <w:p w14:paraId="061C72B3" w14:textId="77777777" w:rsidR="005E6A2C" w:rsidRDefault="005E6A2C">
      <w:pPr>
        <w:spacing w:after="200" w:line="276" w:lineRule="auto"/>
        <w:rPr>
          <w:sz w:val="22"/>
          <w:szCs w:val="22"/>
        </w:rPr>
      </w:pPr>
    </w:p>
    <w:p w14:paraId="0C68FD52" w14:textId="77777777" w:rsidR="005E6A2C" w:rsidRDefault="005E6A2C">
      <w:pPr>
        <w:spacing w:after="200" w:line="276" w:lineRule="auto"/>
        <w:rPr>
          <w:sz w:val="22"/>
          <w:szCs w:val="22"/>
        </w:rPr>
      </w:pPr>
    </w:p>
    <w:p w14:paraId="32CAE06C" w14:textId="77777777" w:rsidR="005E6A2C" w:rsidRDefault="005E6A2C">
      <w:pPr>
        <w:spacing w:after="200" w:line="276" w:lineRule="auto"/>
        <w:rPr>
          <w:sz w:val="22"/>
          <w:szCs w:val="22"/>
        </w:rPr>
      </w:pPr>
    </w:p>
    <w:p w14:paraId="2C105A77" w14:textId="77777777" w:rsidR="005E6A2C" w:rsidRDefault="005E6A2C">
      <w:pPr>
        <w:spacing w:after="200" w:line="276" w:lineRule="auto"/>
        <w:rPr>
          <w:sz w:val="22"/>
          <w:szCs w:val="22"/>
        </w:rPr>
      </w:pPr>
    </w:p>
    <w:p w14:paraId="0A6B48CC" w14:textId="77777777" w:rsidR="005E6A2C" w:rsidRDefault="005E6A2C">
      <w:pPr>
        <w:spacing w:after="200" w:line="276" w:lineRule="auto"/>
        <w:rPr>
          <w:sz w:val="22"/>
          <w:szCs w:val="22"/>
        </w:rPr>
      </w:pPr>
    </w:p>
    <w:p w14:paraId="50D46B1D" w14:textId="77777777" w:rsidR="005E6A2C" w:rsidRDefault="005E6A2C">
      <w:pPr>
        <w:spacing w:after="200" w:line="276" w:lineRule="auto"/>
        <w:rPr>
          <w:sz w:val="22"/>
          <w:szCs w:val="22"/>
        </w:rPr>
      </w:pPr>
    </w:p>
    <w:p w14:paraId="001E0970" w14:textId="77777777" w:rsidR="005E6A2C" w:rsidRDefault="005E6A2C">
      <w:pPr>
        <w:spacing w:after="200" w:line="276" w:lineRule="auto"/>
        <w:rPr>
          <w:sz w:val="22"/>
          <w:szCs w:val="22"/>
        </w:rPr>
      </w:pPr>
    </w:p>
    <w:p w14:paraId="1B5CAF42" w14:textId="77777777" w:rsidR="005E6A2C" w:rsidRDefault="005E6A2C">
      <w:pPr>
        <w:spacing w:after="200" w:line="276" w:lineRule="auto"/>
        <w:rPr>
          <w:sz w:val="22"/>
          <w:szCs w:val="22"/>
        </w:rPr>
      </w:pPr>
    </w:p>
    <w:p w14:paraId="4DBC38D7" w14:textId="77777777" w:rsidR="005E6A2C" w:rsidRDefault="005E6A2C">
      <w:pPr>
        <w:spacing w:after="200" w:line="276" w:lineRule="auto"/>
        <w:rPr>
          <w:sz w:val="22"/>
          <w:szCs w:val="22"/>
        </w:rPr>
      </w:pPr>
    </w:p>
    <w:p w14:paraId="48DD6B5E" w14:textId="77777777" w:rsidR="005E6A2C" w:rsidRDefault="005E6A2C">
      <w:pPr>
        <w:spacing w:after="200" w:line="276" w:lineRule="auto"/>
        <w:rPr>
          <w:sz w:val="22"/>
          <w:szCs w:val="22"/>
        </w:rPr>
      </w:pPr>
    </w:p>
    <w:p w14:paraId="716CD820" w14:textId="77777777" w:rsidR="005E6A2C" w:rsidRDefault="005E6A2C">
      <w:pPr>
        <w:spacing w:after="200" w:line="276" w:lineRule="auto"/>
        <w:rPr>
          <w:sz w:val="22"/>
          <w:szCs w:val="22"/>
        </w:rPr>
      </w:pPr>
    </w:p>
    <w:p w14:paraId="77AC41CD" w14:textId="77777777" w:rsidR="005E6A2C" w:rsidRDefault="005E6A2C">
      <w:pPr>
        <w:spacing w:after="200" w:line="276" w:lineRule="auto"/>
        <w:rPr>
          <w:sz w:val="22"/>
          <w:szCs w:val="22"/>
        </w:rPr>
      </w:pPr>
    </w:p>
    <w:p w14:paraId="2665512E" w14:textId="77777777" w:rsidR="005E6A2C" w:rsidRDefault="005E6A2C">
      <w:pPr>
        <w:spacing w:after="200" w:line="276" w:lineRule="auto"/>
        <w:rPr>
          <w:sz w:val="22"/>
          <w:szCs w:val="22"/>
        </w:rPr>
      </w:pPr>
    </w:p>
    <w:p w14:paraId="17E8275B" w14:textId="77777777" w:rsidR="005E6A2C" w:rsidRDefault="005E6A2C">
      <w:pPr>
        <w:spacing w:after="200" w:line="276" w:lineRule="auto"/>
        <w:rPr>
          <w:sz w:val="22"/>
          <w:szCs w:val="22"/>
        </w:rPr>
      </w:pPr>
    </w:p>
    <w:p w14:paraId="403A9923" w14:textId="77777777" w:rsidR="005E6A2C" w:rsidRDefault="005E6A2C">
      <w:pPr>
        <w:spacing w:after="200" w:line="276" w:lineRule="auto"/>
        <w:rPr>
          <w:sz w:val="22"/>
          <w:szCs w:val="22"/>
        </w:rPr>
      </w:pPr>
    </w:p>
    <w:p w14:paraId="2311ADB5" w14:textId="77777777" w:rsidR="005E6A2C" w:rsidRDefault="005E6A2C">
      <w:pPr>
        <w:spacing w:after="200" w:line="276" w:lineRule="auto"/>
        <w:rPr>
          <w:sz w:val="22"/>
          <w:szCs w:val="22"/>
        </w:rPr>
      </w:pPr>
    </w:p>
    <w:p w14:paraId="0B567B27" w14:textId="77777777" w:rsidR="005E6A2C" w:rsidRPr="005E6A2C" w:rsidRDefault="005E6A2C" w:rsidP="005E6A2C">
      <w:pPr>
        <w:pStyle w:val="NoSpacing"/>
        <w:rPr>
          <w:sz w:val="16"/>
          <w:szCs w:val="16"/>
        </w:rPr>
      </w:pPr>
      <w:r w:rsidRPr="005E6A2C">
        <w:rPr>
          <w:sz w:val="16"/>
          <w:szCs w:val="16"/>
        </w:rPr>
        <w:t>Approved by Academic Board: 17 October 2012</w:t>
      </w:r>
    </w:p>
    <w:p w14:paraId="0FBF2FDB" w14:textId="77777777" w:rsidR="005E6A2C" w:rsidRDefault="005E6A2C" w:rsidP="005E6A2C">
      <w:pPr>
        <w:pStyle w:val="NoSpacing"/>
        <w:rPr>
          <w:sz w:val="16"/>
          <w:szCs w:val="16"/>
        </w:rPr>
      </w:pPr>
      <w:r w:rsidRPr="00CF06C4">
        <w:rPr>
          <w:sz w:val="16"/>
          <w:szCs w:val="16"/>
        </w:rPr>
        <w:t>Appendices revised</w:t>
      </w:r>
      <w:r w:rsidR="00536C59" w:rsidRPr="00CF06C4">
        <w:rPr>
          <w:sz w:val="16"/>
          <w:szCs w:val="16"/>
        </w:rPr>
        <w:t xml:space="preserve"> and approved by AMT:</w:t>
      </w:r>
      <w:r w:rsidRPr="00CF06C4">
        <w:rPr>
          <w:sz w:val="16"/>
          <w:szCs w:val="16"/>
        </w:rPr>
        <w:t xml:space="preserve"> </w:t>
      </w:r>
      <w:r w:rsidR="00F351EE">
        <w:rPr>
          <w:sz w:val="16"/>
          <w:szCs w:val="16"/>
        </w:rPr>
        <w:t xml:space="preserve">Oct </w:t>
      </w:r>
      <w:r w:rsidRPr="00CF06C4">
        <w:rPr>
          <w:sz w:val="16"/>
          <w:szCs w:val="16"/>
        </w:rPr>
        <w:t>2014</w:t>
      </w:r>
    </w:p>
    <w:p w14:paraId="349BB03D" w14:textId="35AFFFAB" w:rsidR="006F62BE" w:rsidRDefault="00D4745F" w:rsidP="005E6A2C">
      <w:pPr>
        <w:pStyle w:val="NoSpacing"/>
        <w:rPr>
          <w:sz w:val="16"/>
          <w:szCs w:val="16"/>
        </w:rPr>
      </w:pPr>
      <w:r>
        <w:rPr>
          <w:sz w:val="16"/>
          <w:szCs w:val="16"/>
        </w:rPr>
        <w:t>Appendices u</w:t>
      </w:r>
      <w:r w:rsidR="00946680">
        <w:rPr>
          <w:sz w:val="16"/>
          <w:szCs w:val="16"/>
        </w:rPr>
        <w:t xml:space="preserve">pdated </w:t>
      </w:r>
      <w:r w:rsidR="00B4179C">
        <w:rPr>
          <w:sz w:val="16"/>
          <w:szCs w:val="16"/>
        </w:rPr>
        <w:t>January 2018</w:t>
      </w:r>
    </w:p>
    <w:p w14:paraId="3BF01DEF" w14:textId="166E64FC" w:rsidR="009B4AD3" w:rsidRPr="005E6A2C" w:rsidRDefault="009B4AD3" w:rsidP="005E6A2C">
      <w:pPr>
        <w:pStyle w:val="NoSpacing"/>
        <w:rPr>
          <w:sz w:val="16"/>
          <w:szCs w:val="16"/>
        </w:rPr>
      </w:pPr>
      <w:r>
        <w:rPr>
          <w:sz w:val="16"/>
          <w:szCs w:val="16"/>
        </w:rPr>
        <w:t xml:space="preserve">Appendices </w:t>
      </w:r>
      <w:proofErr w:type="spellStart"/>
      <w:r>
        <w:rPr>
          <w:sz w:val="16"/>
          <w:szCs w:val="16"/>
        </w:rPr>
        <w:t>upated</w:t>
      </w:r>
      <w:proofErr w:type="spellEnd"/>
      <w:r>
        <w:rPr>
          <w:sz w:val="16"/>
          <w:szCs w:val="16"/>
        </w:rPr>
        <w:t xml:space="preserve"> February 2020</w:t>
      </w:r>
    </w:p>
    <w:p w14:paraId="53C4D92B" w14:textId="77777777" w:rsidR="000D4CED" w:rsidRDefault="000D4CED">
      <w:pPr>
        <w:spacing w:after="200" w:line="276" w:lineRule="auto"/>
        <w:rPr>
          <w:sz w:val="22"/>
          <w:szCs w:val="22"/>
        </w:rPr>
      </w:pPr>
      <w:r>
        <w:rPr>
          <w:sz w:val="22"/>
          <w:szCs w:val="22"/>
        </w:rPr>
        <w:br w:type="page"/>
      </w:r>
    </w:p>
    <w:p w14:paraId="41CC2BA0" w14:textId="77777777" w:rsidR="000D4CED" w:rsidRDefault="000F4A19" w:rsidP="000D4CED">
      <w:pPr>
        <w:spacing w:after="200"/>
        <w:contextualSpacing/>
        <w:rPr>
          <w:rFonts w:cs="Arial"/>
          <w:sz w:val="22"/>
          <w:szCs w:val="22"/>
        </w:rPr>
      </w:pPr>
      <w:r w:rsidRPr="000F4A19">
        <w:rPr>
          <w:rFonts w:cs="Arial"/>
          <w:sz w:val="22"/>
          <w:szCs w:val="22"/>
        </w:rPr>
        <w:lastRenderedPageBreak/>
        <w:t>A</w:t>
      </w:r>
      <w:r w:rsidR="00594F5B" w:rsidRPr="000F4A19">
        <w:rPr>
          <w:rFonts w:cs="Arial"/>
          <w:sz w:val="22"/>
          <w:szCs w:val="22"/>
        </w:rPr>
        <w:t>ppendix</w:t>
      </w:r>
      <w:r w:rsidRPr="000F4A19">
        <w:rPr>
          <w:rFonts w:cs="Arial"/>
          <w:sz w:val="22"/>
          <w:szCs w:val="22"/>
        </w:rPr>
        <w:t xml:space="preserve"> 1 – </w:t>
      </w:r>
      <w:r w:rsidR="000B5BC3">
        <w:rPr>
          <w:rFonts w:cs="Arial"/>
          <w:sz w:val="22"/>
          <w:szCs w:val="22"/>
        </w:rPr>
        <w:t>C</w:t>
      </w:r>
      <w:r w:rsidR="000B5BC3" w:rsidRPr="000F4A19">
        <w:rPr>
          <w:rFonts w:cs="Arial"/>
          <w:sz w:val="22"/>
          <w:szCs w:val="22"/>
        </w:rPr>
        <w:t>onstruction</w:t>
      </w:r>
      <w:r w:rsidR="000B5BC3">
        <w:rPr>
          <w:rFonts w:cs="Arial"/>
          <w:sz w:val="22"/>
          <w:szCs w:val="22"/>
        </w:rPr>
        <w:t xml:space="preserve"> and communication</w:t>
      </w:r>
      <w:r w:rsidR="000B5BC3" w:rsidRPr="000F4A19">
        <w:rPr>
          <w:rFonts w:cs="Arial"/>
          <w:sz w:val="22"/>
          <w:szCs w:val="22"/>
        </w:rPr>
        <w:t xml:space="preserve"> of the timetable </w:t>
      </w:r>
    </w:p>
    <w:p w14:paraId="50B26D45" w14:textId="77777777" w:rsidR="000D4CED" w:rsidRPr="000D4CED" w:rsidRDefault="001E4CF6" w:rsidP="000D4CED">
      <w:pPr>
        <w:spacing w:after="200"/>
        <w:contextualSpacing/>
        <w:rPr>
          <w:rFonts w:cs="Arial"/>
          <w:b/>
          <w:sz w:val="22"/>
          <w:szCs w:val="22"/>
        </w:rPr>
      </w:pPr>
      <w:r>
        <w:rPr>
          <w:rFonts w:cs="Arial"/>
          <w:b/>
          <w:sz w:val="22"/>
          <w:szCs w:val="22"/>
        </w:rPr>
        <w:pict w14:anchorId="7851FD77">
          <v:rect id="_x0000_i1027" style="width:0;height:1.5pt" o:hrstd="t" o:hr="t" fillcolor="gray" stroked="f"/>
        </w:pict>
      </w:r>
    </w:p>
    <w:p w14:paraId="6816C93B" w14:textId="77777777" w:rsidR="000D4CED" w:rsidRPr="000D4CED" w:rsidRDefault="000D4CED" w:rsidP="000D4CED">
      <w:pPr>
        <w:shd w:val="clear" w:color="auto" w:fill="FFFFFF"/>
        <w:ind w:left="567"/>
        <w:contextualSpacing/>
        <w:rPr>
          <w:rFonts w:cs="Arial"/>
          <w:sz w:val="22"/>
          <w:szCs w:val="22"/>
        </w:rPr>
      </w:pPr>
    </w:p>
    <w:p w14:paraId="2E67A304" w14:textId="5F8186D9" w:rsidR="00D61B0E" w:rsidRPr="006D39E3" w:rsidRDefault="006D39E3" w:rsidP="001E4CF6">
      <w:pPr>
        <w:pStyle w:val="ListParagraph"/>
        <w:numPr>
          <w:ilvl w:val="0"/>
          <w:numId w:val="13"/>
        </w:numPr>
        <w:ind w:left="567" w:hanging="567"/>
        <w:rPr>
          <w:rFonts w:cs="Arial"/>
          <w:sz w:val="22"/>
          <w:szCs w:val="22"/>
        </w:rPr>
      </w:pPr>
      <w:r w:rsidRPr="006D39E3">
        <w:rPr>
          <w:rFonts w:cs="Arial"/>
          <w:sz w:val="22"/>
          <w:szCs w:val="22"/>
        </w:rPr>
        <w:t>An annual Timetable Deadlines Schedule is agreed which sets out</w:t>
      </w:r>
      <w:r w:rsidR="00B6723B" w:rsidRPr="006D39E3">
        <w:rPr>
          <w:rFonts w:cs="Arial"/>
          <w:sz w:val="22"/>
          <w:szCs w:val="22"/>
        </w:rPr>
        <w:t xml:space="preserve"> </w:t>
      </w:r>
      <w:r w:rsidR="00B6723B" w:rsidRPr="00FB1E2F">
        <w:rPr>
          <w:rFonts w:cs="Arial"/>
          <w:sz w:val="22"/>
          <w:szCs w:val="22"/>
        </w:rPr>
        <w:t xml:space="preserve">detailed schedule of dates for provision of timetable information, </w:t>
      </w:r>
      <w:r w:rsidR="00B6723B" w:rsidRPr="00061A20">
        <w:rPr>
          <w:rFonts w:cs="Arial"/>
          <w:sz w:val="22"/>
          <w:szCs w:val="22"/>
        </w:rPr>
        <w:t>student module selections and issue of timetables</w:t>
      </w:r>
      <w:r w:rsidR="00B6723B" w:rsidRPr="006D39E3">
        <w:rPr>
          <w:rFonts w:cs="Arial"/>
          <w:sz w:val="22"/>
          <w:szCs w:val="22"/>
        </w:rPr>
        <w:t xml:space="preserve">.   </w:t>
      </w:r>
      <w:r w:rsidRPr="006D39E3">
        <w:rPr>
          <w:rFonts w:cs="Arial"/>
          <w:sz w:val="22"/>
          <w:szCs w:val="22"/>
        </w:rPr>
        <w:t xml:space="preserve">The Academic Registry Timetabling </w:t>
      </w:r>
      <w:r>
        <w:rPr>
          <w:rFonts w:cs="Arial"/>
          <w:sz w:val="22"/>
          <w:szCs w:val="22"/>
        </w:rPr>
        <w:t xml:space="preserve">Systems Manager (TSM) </w:t>
      </w:r>
      <w:r w:rsidRPr="006D39E3">
        <w:rPr>
          <w:rFonts w:cs="Arial"/>
          <w:sz w:val="22"/>
          <w:szCs w:val="22"/>
        </w:rPr>
        <w:t>ha</w:t>
      </w:r>
      <w:r>
        <w:rPr>
          <w:rFonts w:cs="Arial"/>
          <w:sz w:val="22"/>
          <w:szCs w:val="22"/>
        </w:rPr>
        <w:t>s</w:t>
      </w:r>
      <w:r w:rsidRPr="006D39E3">
        <w:rPr>
          <w:rFonts w:cs="Arial"/>
          <w:sz w:val="22"/>
          <w:szCs w:val="22"/>
        </w:rPr>
        <w:t xml:space="preserve"> overall responsibility for managing the timetabling process, including identifying areas for proposed development</w:t>
      </w:r>
      <w:r>
        <w:rPr>
          <w:rFonts w:cs="Arial"/>
          <w:sz w:val="22"/>
          <w:szCs w:val="22"/>
        </w:rPr>
        <w:t>,</w:t>
      </w:r>
      <w:r w:rsidRPr="006D39E3">
        <w:rPr>
          <w:rFonts w:cs="Arial"/>
          <w:sz w:val="22"/>
          <w:szCs w:val="22"/>
        </w:rPr>
        <w:t xml:space="preserve"> in consultation with academic departments. </w:t>
      </w:r>
    </w:p>
    <w:p w14:paraId="58E59B4E" w14:textId="74E3F67F" w:rsidR="000D4CED" w:rsidRPr="00D61B0E" w:rsidRDefault="000D4CED" w:rsidP="00D61B0E">
      <w:pPr>
        <w:pStyle w:val="ListParagraph"/>
        <w:numPr>
          <w:ilvl w:val="0"/>
          <w:numId w:val="13"/>
        </w:numPr>
        <w:ind w:left="567" w:hanging="567"/>
        <w:rPr>
          <w:rFonts w:cs="Arial"/>
          <w:sz w:val="22"/>
          <w:szCs w:val="22"/>
        </w:rPr>
      </w:pPr>
      <w:r w:rsidRPr="00D61B0E">
        <w:rPr>
          <w:rFonts w:cs="Arial"/>
          <w:sz w:val="22"/>
          <w:szCs w:val="22"/>
        </w:rPr>
        <w:t xml:space="preserve">Each </w:t>
      </w:r>
      <w:r w:rsidR="00313CC4" w:rsidRPr="00D61B0E">
        <w:rPr>
          <w:rFonts w:cs="Arial"/>
          <w:sz w:val="22"/>
          <w:szCs w:val="22"/>
        </w:rPr>
        <w:t>Academic Department will identify</w:t>
      </w:r>
      <w:r w:rsidRPr="00D61B0E">
        <w:rPr>
          <w:rFonts w:cs="Arial"/>
          <w:sz w:val="22"/>
          <w:szCs w:val="22"/>
        </w:rPr>
        <w:t xml:space="preserve"> </w:t>
      </w:r>
      <w:r w:rsidR="00313CC4" w:rsidRPr="00D61B0E">
        <w:rPr>
          <w:rFonts w:cs="Arial"/>
          <w:sz w:val="22"/>
          <w:szCs w:val="22"/>
        </w:rPr>
        <w:t>a member(s) of staff</w:t>
      </w:r>
      <w:r w:rsidRPr="00D61B0E">
        <w:rPr>
          <w:rFonts w:cs="Arial"/>
          <w:sz w:val="22"/>
          <w:szCs w:val="22"/>
        </w:rPr>
        <w:t xml:space="preserve"> who</w:t>
      </w:r>
      <w:r w:rsidR="00313CC4" w:rsidRPr="00D61B0E">
        <w:rPr>
          <w:rFonts w:cs="Arial"/>
          <w:sz w:val="22"/>
          <w:szCs w:val="22"/>
        </w:rPr>
        <w:t xml:space="preserve"> will</w:t>
      </w:r>
      <w:r w:rsidRPr="00D61B0E">
        <w:rPr>
          <w:rFonts w:cs="Arial"/>
          <w:sz w:val="22"/>
          <w:szCs w:val="22"/>
        </w:rPr>
        <w:t xml:space="preserve"> have responsibility for timetabling (“Timetable Contact”) and who will be the </w:t>
      </w:r>
      <w:r w:rsidR="009C352B" w:rsidRPr="00D61B0E">
        <w:rPr>
          <w:rFonts w:cs="Arial"/>
          <w:sz w:val="22"/>
          <w:szCs w:val="22"/>
        </w:rPr>
        <w:t>TSM</w:t>
      </w:r>
      <w:r w:rsidR="006D39E3">
        <w:rPr>
          <w:rFonts w:cs="Arial"/>
          <w:sz w:val="22"/>
          <w:szCs w:val="22"/>
        </w:rPr>
        <w:t>’s</w:t>
      </w:r>
      <w:r w:rsidR="009C352B" w:rsidRPr="00D61B0E">
        <w:rPr>
          <w:rFonts w:cs="Arial"/>
          <w:sz w:val="22"/>
          <w:szCs w:val="22"/>
        </w:rPr>
        <w:t xml:space="preserve"> </w:t>
      </w:r>
      <w:r w:rsidRPr="00D61B0E">
        <w:rPr>
          <w:rFonts w:cs="Arial"/>
          <w:sz w:val="22"/>
          <w:szCs w:val="22"/>
        </w:rPr>
        <w:t>main contact</w:t>
      </w:r>
      <w:r w:rsidR="002A7DD3" w:rsidRPr="00D61B0E">
        <w:rPr>
          <w:rFonts w:cs="Arial"/>
          <w:sz w:val="22"/>
          <w:szCs w:val="22"/>
        </w:rPr>
        <w:t>,</w:t>
      </w:r>
      <w:r w:rsidR="0059336E" w:rsidRPr="00D61B0E">
        <w:rPr>
          <w:rFonts w:cs="Arial"/>
          <w:sz w:val="22"/>
          <w:szCs w:val="22"/>
        </w:rPr>
        <w:t xml:space="preserve"> </w:t>
      </w:r>
      <w:r w:rsidRPr="00D61B0E">
        <w:rPr>
          <w:rFonts w:cs="Arial"/>
          <w:sz w:val="22"/>
          <w:szCs w:val="22"/>
        </w:rPr>
        <w:t xml:space="preserve">submitting </w:t>
      </w:r>
      <w:r w:rsidR="0059336E" w:rsidRPr="00D61B0E">
        <w:rPr>
          <w:rFonts w:cs="Arial"/>
          <w:sz w:val="22"/>
          <w:szCs w:val="22"/>
        </w:rPr>
        <w:t xml:space="preserve">timetabling information at key points in accordance with </w:t>
      </w:r>
      <w:r w:rsidR="00313CC4" w:rsidRPr="00D61B0E">
        <w:rPr>
          <w:rFonts w:cs="Arial"/>
          <w:sz w:val="22"/>
          <w:szCs w:val="22"/>
        </w:rPr>
        <w:t>agreed deadlines</w:t>
      </w:r>
      <w:r w:rsidRPr="00D61B0E">
        <w:rPr>
          <w:rFonts w:cs="Arial"/>
          <w:sz w:val="22"/>
          <w:szCs w:val="22"/>
        </w:rPr>
        <w:t>. A</w:t>
      </w:r>
      <w:r w:rsidR="00313CC4" w:rsidRPr="00D61B0E">
        <w:rPr>
          <w:rFonts w:cs="Arial"/>
          <w:sz w:val="22"/>
          <w:szCs w:val="22"/>
        </w:rPr>
        <w:t>ny</w:t>
      </w:r>
      <w:r w:rsidRPr="00D61B0E">
        <w:rPr>
          <w:rFonts w:cs="Arial"/>
          <w:sz w:val="22"/>
          <w:szCs w:val="22"/>
        </w:rPr>
        <w:t xml:space="preserve"> timetable changes/queries </w:t>
      </w:r>
      <w:r w:rsidR="00313CC4" w:rsidRPr="00D61B0E">
        <w:rPr>
          <w:rFonts w:cs="Arial"/>
          <w:sz w:val="22"/>
          <w:szCs w:val="22"/>
        </w:rPr>
        <w:t xml:space="preserve">should, normally, </w:t>
      </w:r>
      <w:r w:rsidRPr="00D61B0E">
        <w:rPr>
          <w:rFonts w:cs="Arial"/>
          <w:sz w:val="22"/>
          <w:szCs w:val="22"/>
        </w:rPr>
        <w:t xml:space="preserve">be routed via the Timetable Contact to the </w:t>
      </w:r>
      <w:r w:rsidR="009C352B" w:rsidRPr="00D61B0E">
        <w:rPr>
          <w:rFonts w:cs="Arial"/>
          <w:sz w:val="22"/>
          <w:szCs w:val="22"/>
        </w:rPr>
        <w:t>TSM</w:t>
      </w:r>
      <w:r w:rsidRPr="00D61B0E">
        <w:rPr>
          <w:rFonts w:cs="Arial"/>
          <w:sz w:val="22"/>
          <w:szCs w:val="22"/>
        </w:rPr>
        <w:t xml:space="preserve">. </w:t>
      </w:r>
      <w:r w:rsidR="00BB0F17" w:rsidRPr="00D61B0E">
        <w:rPr>
          <w:rFonts w:cs="Arial"/>
          <w:sz w:val="22"/>
          <w:szCs w:val="22"/>
        </w:rPr>
        <w:t xml:space="preserve">  </w:t>
      </w:r>
      <w:r w:rsidR="00DE1444" w:rsidRPr="00D61B0E">
        <w:rPr>
          <w:rFonts w:cs="Arial"/>
          <w:sz w:val="22"/>
          <w:szCs w:val="22"/>
        </w:rPr>
        <w:t xml:space="preserve"> </w:t>
      </w:r>
    </w:p>
    <w:p w14:paraId="7B83EAC8" w14:textId="77777777" w:rsidR="00DE1444" w:rsidRPr="00DE1444" w:rsidRDefault="00DE1444">
      <w:pPr>
        <w:ind w:left="567"/>
        <w:contextualSpacing/>
        <w:rPr>
          <w:rFonts w:cs="Arial"/>
          <w:sz w:val="22"/>
          <w:szCs w:val="22"/>
        </w:rPr>
      </w:pPr>
    </w:p>
    <w:p w14:paraId="0ED2E6A2" w14:textId="491917CA" w:rsidR="003C1B7C" w:rsidRPr="00627570" w:rsidRDefault="003C1B7C" w:rsidP="003C1B7C">
      <w:pPr>
        <w:pStyle w:val="ListParagraph"/>
        <w:numPr>
          <w:ilvl w:val="0"/>
          <w:numId w:val="13"/>
        </w:numPr>
        <w:ind w:left="567" w:hanging="567"/>
        <w:rPr>
          <w:rFonts w:cs="Arial"/>
          <w:sz w:val="22"/>
          <w:szCs w:val="22"/>
        </w:rPr>
      </w:pPr>
      <w:r w:rsidRPr="00627570">
        <w:rPr>
          <w:rFonts w:cs="Arial"/>
          <w:sz w:val="22"/>
          <w:szCs w:val="22"/>
        </w:rPr>
        <w:t xml:space="preserve">The TSM is responsible for producing timetables and </w:t>
      </w:r>
      <w:r w:rsidR="000D4CED" w:rsidRPr="00627570">
        <w:rPr>
          <w:rFonts w:cs="Arial"/>
          <w:sz w:val="22"/>
          <w:szCs w:val="22"/>
        </w:rPr>
        <w:t>will employ creative solutions</w:t>
      </w:r>
      <w:r w:rsidR="00CB4CD7" w:rsidRPr="00627570">
        <w:rPr>
          <w:rFonts w:cs="Arial"/>
          <w:sz w:val="22"/>
          <w:szCs w:val="22"/>
        </w:rPr>
        <w:t>,</w:t>
      </w:r>
      <w:r w:rsidR="000D4CED" w:rsidRPr="00627570">
        <w:rPr>
          <w:rFonts w:cs="Arial"/>
          <w:sz w:val="22"/>
          <w:szCs w:val="22"/>
        </w:rPr>
        <w:t xml:space="preserve"> in consultation with Timetable Contacts</w:t>
      </w:r>
      <w:r w:rsidR="00CB4CD7" w:rsidRPr="00627570">
        <w:rPr>
          <w:rFonts w:cs="Arial"/>
          <w:sz w:val="22"/>
          <w:szCs w:val="22"/>
        </w:rPr>
        <w:t>,</w:t>
      </w:r>
      <w:r w:rsidR="000D4CED" w:rsidRPr="00627570">
        <w:rPr>
          <w:rFonts w:cs="Arial"/>
          <w:sz w:val="22"/>
          <w:szCs w:val="22"/>
        </w:rPr>
        <w:t xml:space="preserve"> to ensure </w:t>
      </w:r>
      <w:r w:rsidR="00CF06C4">
        <w:rPr>
          <w:rFonts w:cs="Arial"/>
          <w:sz w:val="22"/>
          <w:szCs w:val="22"/>
        </w:rPr>
        <w:t>effective</w:t>
      </w:r>
      <w:r w:rsidR="000D4CED" w:rsidRPr="00627570">
        <w:rPr>
          <w:rFonts w:cs="Arial"/>
          <w:sz w:val="22"/>
          <w:szCs w:val="22"/>
        </w:rPr>
        <w:t xml:space="preserve"> use of</w:t>
      </w:r>
      <w:r w:rsidRPr="00627570">
        <w:rPr>
          <w:rFonts w:cs="Arial"/>
          <w:sz w:val="22"/>
          <w:szCs w:val="22"/>
        </w:rPr>
        <w:t xml:space="preserve"> space across</w:t>
      </w:r>
      <w:r w:rsidR="000D4CED" w:rsidRPr="00627570">
        <w:rPr>
          <w:rFonts w:cs="Arial"/>
          <w:sz w:val="22"/>
          <w:szCs w:val="22"/>
        </w:rPr>
        <w:t xml:space="preserve"> the teaching </w:t>
      </w:r>
      <w:r w:rsidR="00CB4CD7" w:rsidRPr="00627570">
        <w:rPr>
          <w:rFonts w:cs="Arial"/>
          <w:sz w:val="22"/>
          <w:szCs w:val="22"/>
        </w:rPr>
        <w:t>day and week</w:t>
      </w:r>
      <w:r w:rsidRPr="00627570">
        <w:rPr>
          <w:rFonts w:cs="Arial"/>
          <w:sz w:val="22"/>
          <w:szCs w:val="22"/>
        </w:rPr>
        <w:t>, e.g. this could involve splitting seminar groups and lead lectures</w:t>
      </w:r>
      <w:r w:rsidR="006D39E3">
        <w:rPr>
          <w:rFonts w:cs="Arial"/>
          <w:sz w:val="22"/>
          <w:szCs w:val="22"/>
        </w:rPr>
        <w:t>, rationalising session durations</w:t>
      </w:r>
      <w:r w:rsidRPr="00627570">
        <w:rPr>
          <w:rFonts w:cs="Arial"/>
          <w:sz w:val="22"/>
          <w:szCs w:val="22"/>
        </w:rPr>
        <w:t>.</w:t>
      </w:r>
    </w:p>
    <w:p w14:paraId="4BE67E96" w14:textId="77777777" w:rsidR="000D4CED" w:rsidRPr="000F4A19" w:rsidRDefault="000D4CED" w:rsidP="000D4CED">
      <w:pPr>
        <w:ind w:left="567"/>
        <w:contextualSpacing/>
        <w:rPr>
          <w:rFonts w:cs="Arial"/>
          <w:color w:val="FF0000"/>
          <w:sz w:val="22"/>
          <w:szCs w:val="22"/>
        </w:rPr>
      </w:pPr>
    </w:p>
    <w:p w14:paraId="649320FF" w14:textId="62B27D84" w:rsidR="001D0655" w:rsidRPr="004D231F" w:rsidRDefault="001D0655" w:rsidP="00CB4CD7">
      <w:pPr>
        <w:pStyle w:val="ListParagraph"/>
        <w:numPr>
          <w:ilvl w:val="0"/>
          <w:numId w:val="13"/>
        </w:numPr>
        <w:tabs>
          <w:tab w:val="left" w:pos="567"/>
        </w:tabs>
        <w:ind w:left="567" w:hanging="567"/>
        <w:rPr>
          <w:rFonts w:cs="Arial"/>
          <w:sz w:val="22"/>
          <w:szCs w:val="22"/>
        </w:rPr>
      </w:pPr>
      <w:r w:rsidRPr="004D231F">
        <w:rPr>
          <w:rFonts w:cs="Arial"/>
          <w:sz w:val="22"/>
          <w:szCs w:val="22"/>
        </w:rPr>
        <w:t>In accordance with the Timetable Deadlines Schedule the c</w:t>
      </w:r>
      <w:r w:rsidR="0059336E" w:rsidRPr="004D231F">
        <w:rPr>
          <w:rFonts w:cs="Arial"/>
          <w:sz w:val="22"/>
          <w:szCs w:val="22"/>
        </w:rPr>
        <w:t xml:space="preserve">onstruction of timetables </w:t>
      </w:r>
      <w:r w:rsidRPr="004D231F">
        <w:rPr>
          <w:rFonts w:cs="Arial"/>
          <w:sz w:val="22"/>
          <w:szCs w:val="22"/>
        </w:rPr>
        <w:t>is</w:t>
      </w:r>
      <w:r w:rsidR="0059336E" w:rsidRPr="004D231F">
        <w:rPr>
          <w:rFonts w:cs="Arial"/>
          <w:sz w:val="22"/>
          <w:szCs w:val="22"/>
        </w:rPr>
        <w:t xml:space="preserve"> bas</w:t>
      </w:r>
      <w:r w:rsidRPr="004D231F">
        <w:rPr>
          <w:rFonts w:cs="Arial"/>
          <w:sz w:val="22"/>
          <w:szCs w:val="22"/>
        </w:rPr>
        <w:t>ed upon a constraints approach</w:t>
      </w:r>
      <w:r w:rsidR="006D39E3">
        <w:rPr>
          <w:rFonts w:cs="Arial"/>
          <w:sz w:val="22"/>
          <w:szCs w:val="22"/>
        </w:rPr>
        <w:t>,</w:t>
      </w:r>
      <w:r w:rsidRPr="004D231F">
        <w:rPr>
          <w:rFonts w:cs="Arial"/>
          <w:sz w:val="22"/>
          <w:szCs w:val="22"/>
        </w:rPr>
        <w:t xml:space="preserve"> so as to ensure as much flexibility as possible when generating student timetables.    There are two types of constraints, staff constraints and module constraints, clarified below.  </w:t>
      </w:r>
    </w:p>
    <w:p w14:paraId="7B65D50A" w14:textId="77777777" w:rsidR="001D0655" w:rsidRPr="004D231F" w:rsidRDefault="001D0655" w:rsidP="001D0655">
      <w:pPr>
        <w:pStyle w:val="ListParagraph"/>
        <w:rPr>
          <w:rFonts w:cs="Arial"/>
          <w:sz w:val="22"/>
          <w:szCs w:val="22"/>
        </w:rPr>
      </w:pPr>
    </w:p>
    <w:p w14:paraId="0CAACAE2" w14:textId="6152D919" w:rsidR="001E222B" w:rsidRPr="004D231F" w:rsidRDefault="001D0655" w:rsidP="001E222B">
      <w:pPr>
        <w:pStyle w:val="ListParagraph"/>
        <w:numPr>
          <w:ilvl w:val="0"/>
          <w:numId w:val="19"/>
        </w:numPr>
        <w:tabs>
          <w:tab w:val="left" w:pos="851"/>
        </w:tabs>
        <w:ind w:left="851" w:hanging="284"/>
        <w:rPr>
          <w:rFonts w:cs="Arial"/>
          <w:sz w:val="22"/>
          <w:szCs w:val="22"/>
        </w:rPr>
      </w:pPr>
      <w:r w:rsidRPr="004D231F">
        <w:rPr>
          <w:rFonts w:cs="Arial"/>
          <w:sz w:val="22"/>
          <w:szCs w:val="22"/>
        </w:rPr>
        <w:t xml:space="preserve">Staff constraints: </w:t>
      </w:r>
      <w:r w:rsidR="002A7DD3">
        <w:rPr>
          <w:rFonts w:cs="Arial"/>
          <w:sz w:val="22"/>
          <w:szCs w:val="22"/>
        </w:rPr>
        <w:t xml:space="preserve">via an agreed mechanism (e.g. spreadsheet) </w:t>
      </w:r>
      <w:r w:rsidRPr="004D231F">
        <w:rPr>
          <w:rFonts w:cs="Arial"/>
          <w:sz w:val="22"/>
          <w:szCs w:val="22"/>
        </w:rPr>
        <w:t>th</w:t>
      </w:r>
      <w:r w:rsidR="00CB4CD7" w:rsidRPr="004D231F">
        <w:rPr>
          <w:rFonts w:cs="Arial"/>
          <w:sz w:val="22"/>
          <w:szCs w:val="22"/>
        </w:rPr>
        <w:t>e</w:t>
      </w:r>
      <w:r w:rsidR="006D39E3">
        <w:rPr>
          <w:rFonts w:cs="Arial"/>
          <w:sz w:val="22"/>
          <w:szCs w:val="22"/>
        </w:rPr>
        <w:t xml:space="preserve"> Director of Institute </w:t>
      </w:r>
      <w:proofErr w:type="spellStart"/>
      <w:r w:rsidR="006D39E3">
        <w:rPr>
          <w:rFonts w:cs="Arial"/>
          <w:sz w:val="22"/>
          <w:szCs w:val="22"/>
        </w:rPr>
        <w:t>DoI</w:t>
      </w:r>
      <w:proofErr w:type="spellEnd"/>
      <w:r w:rsidR="006D39E3">
        <w:rPr>
          <w:rFonts w:cs="Arial"/>
          <w:sz w:val="22"/>
          <w:szCs w:val="22"/>
        </w:rPr>
        <w:t>/</w:t>
      </w:r>
      <w:r w:rsidR="0059336E" w:rsidRPr="004D231F">
        <w:rPr>
          <w:rFonts w:cs="Arial"/>
          <w:sz w:val="22"/>
          <w:szCs w:val="22"/>
        </w:rPr>
        <w:t>H</w:t>
      </w:r>
      <w:r w:rsidRPr="004D231F">
        <w:rPr>
          <w:rFonts w:cs="Arial"/>
          <w:sz w:val="22"/>
          <w:szCs w:val="22"/>
        </w:rPr>
        <w:t>ead of Academic Department (</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HoAD</w:t>
      </w:r>
      <w:proofErr w:type="spellEnd"/>
      <w:r w:rsidRPr="004D231F">
        <w:rPr>
          <w:rFonts w:cs="Arial"/>
          <w:sz w:val="22"/>
          <w:szCs w:val="22"/>
        </w:rPr>
        <w:t>)</w:t>
      </w:r>
      <w:r w:rsidR="0059336E" w:rsidRPr="004D231F">
        <w:rPr>
          <w:rFonts w:cs="Arial"/>
          <w:sz w:val="22"/>
          <w:szCs w:val="22"/>
        </w:rPr>
        <w:t xml:space="preserve"> will </w:t>
      </w:r>
      <w:r w:rsidR="002A7DD3">
        <w:rPr>
          <w:rFonts w:cs="Arial"/>
          <w:sz w:val="22"/>
          <w:szCs w:val="22"/>
        </w:rPr>
        <w:t>approve</w:t>
      </w:r>
      <w:r w:rsidR="0059336E" w:rsidRPr="004D231F">
        <w:rPr>
          <w:rFonts w:cs="Arial"/>
          <w:sz w:val="22"/>
          <w:szCs w:val="22"/>
        </w:rPr>
        <w:t xml:space="preserve"> staff constraints</w:t>
      </w:r>
      <w:r w:rsidRPr="004D231F">
        <w:rPr>
          <w:rFonts w:cs="Arial"/>
          <w:sz w:val="22"/>
          <w:szCs w:val="22"/>
        </w:rPr>
        <w:t xml:space="preserve">, which </w:t>
      </w:r>
      <w:r w:rsidR="002A7DD3">
        <w:rPr>
          <w:rFonts w:cs="Arial"/>
          <w:sz w:val="22"/>
          <w:szCs w:val="22"/>
        </w:rPr>
        <w:t>are</w:t>
      </w:r>
      <w:r w:rsidR="001E222B" w:rsidRPr="004D231F">
        <w:rPr>
          <w:rFonts w:cs="Arial"/>
          <w:sz w:val="22"/>
          <w:szCs w:val="22"/>
        </w:rPr>
        <w:t xml:space="preserve"> formal</w:t>
      </w:r>
      <w:r w:rsidRPr="004D231F">
        <w:rPr>
          <w:rFonts w:cs="Arial"/>
          <w:sz w:val="22"/>
          <w:szCs w:val="22"/>
        </w:rPr>
        <w:t xml:space="preserve"> contractual arrangements.  This is distinct from</w:t>
      </w:r>
      <w:r w:rsidR="001E222B" w:rsidRPr="004D231F">
        <w:rPr>
          <w:rFonts w:cs="Arial"/>
          <w:sz w:val="22"/>
          <w:szCs w:val="22"/>
        </w:rPr>
        <w:t xml:space="preserve"> any stated </w:t>
      </w:r>
      <w:r w:rsidRPr="004D231F">
        <w:rPr>
          <w:rFonts w:cs="Arial"/>
          <w:sz w:val="22"/>
          <w:szCs w:val="22"/>
        </w:rPr>
        <w:t>staff preferences</w:t>
      </w:r>
      <w:r w:rsidR="001E222B" w:rsidRPr="004D231F">
        <w:rPr>
          <w:rFonts w:cs="Arial"/>
          <w:sz w:val="22"/>
          <w:szCs w:val="22"/>
        </w:rPr>
        <w:t>,</w:t>
      </w:r>
      <w:r w:rsidRPr="004D231F">
        <w:rPr>
          <w:rFonts w:cs="Arial"/>
          <w:sz w:val="22"/>
          <w:szCs w:val="22"/>
        </w:rPr>
        <w:t xml:space="preserve"> which </w:t>
      </w:r>
      <w:r w:rsidR="001E222B" w:rsidRPr="004D231F">
        <w:rPr>
          <w:rFonts w:cs="Arial"/>
          <w:sz w:val="22"/>
          <w:szCs w:val="22"/>
        </w:rPr>
        <w:t xml:space="preserve">need to be clearly identified and which </w:t>
      </w:r>
      <w:r w:rsidRPr="004D231F">
        <w:rPr>
          <w:rFonts w:cs="Arial"/>
          <w:sz w:val="22"/>
          <w:szCs w:val="22"/>
        </w:rPr>
        <w:t xml:space="preserve">may or may not be approved by the </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HoAD</w:t>
      </w:r>
      <w:proofErr w:type="spellEnd"/>
      <w:r w:rsidR="002A7DD3">
        <w:rPr>
          <w:rFonts w:cs="Arial"/>
          <w:sz w:val="22"/>
          <w:szCs w:val="22"/>
        </w:rPr>
        <w:t>,</w:t>
      </w:r>
      <w:r w:rsidRPr="004D231F">
        <w:rPr>
          <w:rFonts w:cs="Arial"/>
          <w:sz w:val="22"/>
          <w:szCs w:val="22"/>
        </w:rPr>
        <w:t xml:space="preserve"> or possible to accommodate within the timetable.  </w:t>
      </w:r>
    </w:p>
    <w:p w14:paraId="0F360976" w14:textId="77777777" w:rsidR="001E222B" w:rsidRPr="004D231F" w:rsidRDefault="001E222B" w:rsidP="001E222B">
      <w:pPr>
        <w:pStyle w:val="ListParagraph"/>
        <w:tabs>
          <w:tab w:val="left" w:pos="851"/>
        </w:tabs>
        <w:rPr>
          <w:rFonts w:cs="Arial"/>
          <w:sz w:val="22"/>
          <w:szCs w:val="22"/>
        </w:rPr>
      </w:pPr>
    </w:p>
    <w:p w14:paraId="2715A0AD" w14:textId="631D90B4" w:rsidR="00CB4CD7" w:rsidRPr="004D231F" w:rsidRDefault="001E222B" w:rsidP="001E222B">
      <w:pPr>
        <w:pStyle w:val="ListParagraph"/>
        <w:numPr>
          <w:ilvl w:val="0"/>
          <w:numId w:val="19"/>
        </w:numPr>
        <w:tabs>
          <w:tab w:val="left" w:pos="851"/>
        </w:tabs>
        <w:ind w:left="851" w:hanging="284"/>
        <w:rPr>
          <w:rFonts w:cs="Arial"/>
          <w:sz w:val="22"/>
          <w:szCs w:val="22"/>
        </w:rPr>
      </w:pPr>
      <w:r w:rsidRPr="004D231F">
        <w:rPr>
          <w:rFonts w:cs="Arial"/>
          <w:sz w:val="22"/>
          <w:szCs w:val="22"/>
        </w:rPr>
        <w:t>Module constraints: via an agreed mechanism (e.g. spreadsheet) the</w:t>
      </w:r>
      <w:r w:rsidR="002A7DD3">
        <w:rPr>
          <w:rFonts w:cs="Arial"/>
          <w:sz w:val="22"/>
          <w:szCs w:val="22"/>
        </w:rPr>
        <w:t xml:space="preserve"> T</w:t>
      </w:r>
      <w:r w:rsidRPr="004D231F">
        <w:rPr>
          <w:rFonts w:cs="Arial"/>
          <w:sz w:val="22"/>
          <w:szCs w:val="22"/>
        </w:rPr>
        <w:t>imetable Contact will provide</w:t>
      </w:r>
      <w:r w:rsidR="002A7DD3">
        <w:rPr>
          <w:rFonts w:cs="Arial"/>
          <w:sz w:val="22"/>
          <w:szCs w:val="22"/>
        </w:rPr>
        <w:t xml:space="preserve"> detailed</w:t>
      </w:r>
      <w:r w:rsidRPr="004D231F">
        <w:rPr>
          <w:rFonts w:cs="Arial"/>
          <w:sz w:val="22"/>
          <w:szCs w:val="22"/>
        </w:rPr>
        <w:t xml:space="preserve"> module</w:t>
      </w:r>
      <w:r w:rsidR="001D0655" w:rsidRPr="004D231F">
        <w:rPr>
          <w:rFonts w:cs="Arial"/>
          <w:sz w:val="22"/>
          <w:szCs w:val="22"/>
        </w:rPr>
        <w:t xml:space="preserve"> del</w:t>
      </w:r>
      <w:r w:rsidR="0059336E" w:rsidRPr="004D231F">
        <w:rPr>
          <w:rFonts w:cs="Arial"/>
          <w:sz w:val="22"/>
          <w:szCs w:val="22"/>
        </w:rPr>
        <w:t xml:space="preserve">ivery </w:t>
      </w:r>
      <w:r w:rsidR="002A7DD3">
        <w:rPr>
          <w:rFonts w:cs="Arial"/>
          <w:sz w:val="22"/>
          <w:szCs w:val="22"/>
        </w:rPr>
        <w:t>patterns</w:t>
      </w:r>
      <w:r w:rsidR="0059336E" w:rsidRPr="004D231F">
        <w:rPr>
          <w:rFonts w:cs="Arial"/>
          <w:sz w:val="22"/>
          <w:szCs w:val="22"/>
        </w:rPr>
        <w:t xml:space="preserve">.  </w:t>
      </w:r>
      <w:r w:rsidR="002A7DD3">
        <w:rPr>
          <w:rFonts w:cs="Arial"/>
          <w:sz w:val="22"/>
          <w:szCs w:val="22"/>
        </w:rPr>
        <w:t>This</w:t>
      </w:r>
      <w:r w:rsidRPr="004D231F">
        <w:rPr>
          <w:rFonts w:cs="Arial"/>
          <w:sz w:val="22"/>
          <w:szCs w:val="22"/>
        </w:rPr>
        <w:t xml:space="preserve"> information should include</w:t>
      </w:r>
      <w:r w:rsidR="002A7DD3">
        <w:rPr>
          <w:rFonts w:cs="Arial"/>
          <w:sz w:val="22"/>
          <w:szCs w:val="22"/>
        </w:rPr>
        <w:t xml:space="preserve"> </w:t>
      </w:r>
      <w:r w:rsidR="00CB4CD7" w:rsidRPr="004D231F">
        <w:rPr>
          <w:rFonts w:cs="Arial"/>
          <w:sz w:val="22"/>
          <w:szCs w:val="22"/>
        </w:rPr>
        <w:t>wh</w:t>
      </w:r>
      <w:r w:rsidRPr="004D231F">
        <w:rPr>
          <w:rFonts w:cs="Arial"/>
          <w:sz w:val="22"/>
          <w:szCs w:val="22"/>
        </w:rPr>
        <w:t>ich</w:t>
      </w:r>
      <w:r w:rsidR="00CB4CD7" w:rsidRPr="004D231F">
        <w:rPr>
          <w:rFonts w:cs="Arial"/>
          <w:sz w:val="22"/>
          <w:szCs w:val="22"/>
        </w:rPr>
        <w:t xml:space="preserve"> programmes and modules (including options) are going to run and in which semester</w:t>
      </w:r>
      <w:r w:rsidR="000E224E" w:rsidRPr="004D231F">
        <w:rPr>
          <w:rFonts w:cs="Arial"/>
          <w:sz w:val="22"/>
          <w:szCs w:val="22"/>
        </w:rPr>
        <w:t xml:space="preserve"> plus</w:t>
      </w:r>
      <w:r w:rsidR="000677D0" w:rsidRPr="004D231F">
        <w:rPr>
          <w:rFonts w:cs="Arial"/>
          <w:sz w:val="22"/>
          <w:szCs w:val="22"/>
        </w:rPr>
        <w:t xml:space="preserve"> the week by week breakdown of each module teaching pattern</w:t>
      </w:r>
      <w:r w:rsidRPr="004D231F">
        <w:rPr>
          <w:rFonts w:cs="Arial"/>
          <w:sz w:val="22"/>
          <w:szCs w:val="22"/>
        </w:rPr>
        <w:t xml:space="preserve">.  </w:t>
      </w:r>
      <w:r w:rsidR="00CB4CD7" w:rsidRPr="004D231F">
        <w:rPr>
          <w:rFonts w:cs="Arial"/>
          <w:sz w:val="22"/>
          <w:szCs w:val="22"/>
        </w:rPr>
        <w:t>Th</w:t>
      </w:r>
      <w:r w:rsidR="002A7DD3">
        <w:rPr>
          <w:rFonts w:cs="Arial"/>
          <w:sz w:val="22"/>
          <w:szCs w:val="22"/>
        </w:rPr>
        <w:t>e information provided nee</w:t>
      </w:r>
      <w:r w:rsidR="00CB4CD7" w:rsidRPr="004D231F">
        <w:rPr>
          <w:rFonts w:cs="Arial"/>
          <w:sz w:val="22"/>
          <w:szCs w:val="22"/>
        </w:rPr>
        <w:t xml:space="preserve">ds to take account of planned approvals/re-approvals and minor change activity that will impact on </w:t>
      </w:r>
      <w:r w:rsidR="002A7DD3">
        <w:rPr>
          <w:rFonts w:cs="Arial"/>
          <w:sz w:val="22"/>
          <w:szCs w:val="22"/>
        </w:rPr>
        <w:t>timetable requirements</w:t>
      </w:r>
      <w:r w:rsidR="00CB4CD7" w:rsidRPr="004D231F">
        <w:rPr>
          <w:rFonts w:cs="Arial"/>
          <w:sz w:val="22"/>
          <w:szCs w:val="22"/>
        </w:rPr>
        <w:t xml:space="preserve">. </w:t>
      </w:r>
      <w:r w:rsidR="00FB1E2F">
        <w:rPr>
          <w:rFonts w:cs="Arial"/>
          <w:sz w:val="22"/>
          <w:szCs w:val="22"/>
        </w:rPr>
        <w:t xml:space="preserve">  This information will ultimately feed through to the Student Attendance Management (SAM) system.</w:t>
      </w:r>
    </w:p>
    <w:p w14:paraId="03C1D828" w14:textId="77777777" w:rsidR="00CB4CD7" w:rsidRPr="00572542" w:rsidRDefault="00CB4CD7" w:rsidP="00CB4CD7">
      <w:pPr>
        <w:pStyle w:val="ListParagraph"/>
        <w:rPr>
          <w:rFonts w:cs="Arial"/>
          <w:sz w:val="22"/>
          <w:szCs w:val="22"/>
        </w:rPr>
      </w:pPr>
    </w:p>
    <w:p w14:paraId="3E8E18B3" w14:textId="425F6D3F" w:rsidR="00E7167A" w:rsidRPr="004D231F" w:rsidRDefault="001E222B" w:rsidP="001E222B">
      <w:pPr>
        <w:pStyle w:val="ListParagraph"/>
        <w:numPr>
          <w:ilvl w:val="0"/>
          <w:numId w:val="13"/>
        </w:numPr>
        <w:tabs>
          <w:tab w:val="left" w:pos="567"/>
        </w:tabs>
        <w:ind w:left="567" w:hanging="567"/>
        <w:rPr>
          <w:rFonts w:cs="Arial"/>
          <w:sz w:val="22"/>
          <w:szCs w:val="22"/>
        </w:rPr>
      </w:pPr>
      <w:r w:rsidRPr="004D231F">
        <w:rPr>
          <w:rFonts w:cs="Arial"/>
          <w:sz w:val="22"/>
          <w:szCs w:val="22"/>
        </w:rPr>
        <w:t>T</w:t>
      </w:r>
      <w:r w:rsidR="00E7167A" w:rsidRPr="004D231F">
        <w:rPr>
          <w:rFonts w:cs="Arial"/>
          <w:sz w:val="22"/>
          <w:szCs w:val="22"/>
        </w:rPr>
        <w:t xml:space="preserve">he TSM will </w:t>
      </w:r>
      <w:r w:rsidR="004D231F" w:rsidRPr="004D231F">
        <w:rPr>
          <w:rFonts w:cs="Arial"/>
          <w:sz w:val="22"/>
          <w:szCs w:val="22"/>
        </w:rPr>
        <w:t>discuss</w:t>
      </w:r>
      <w:r w:rsidR="00E7167A" w:rsidRPr="004D231F">
        <w:rPr>
          <w:rFonts w:cs="Arial"/>
          <w:sz w:val="22"/>
          <w:szCs w:val="22"/>
        </w:rPr>
        <w:t xml:space="preserve"> directly with the Timetable Contact or </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HoAD</w:t>
      </w:r>
      <w:proofErr w:type="spellEnd"/>
      <w:r w:rsidR="00E7167A" w:rsidRPr="004D231F">
        <w:rPr>
          <w:rFonts w:cs="Arial"/>
          <w:sz w:val="22"/>
          <w:szCs w:val="22"/>
        </w:rPr>
        <w:t>, as applicable</w:t>
      </w:r>
      <w:r w:rsidR="00006D94" w:rsidRPr="004D231F">
        <w:rPr>
          <w:rFonts w:cs="Arial"/>
          <w:sz w:val="22"/>
          <w:szCs w:val="22"/>
        </w:rPr>
        <w:t>,</w:t>
      </w:r>
      <w:r w:rsidR="00E7167A" w:rsidRPr="004D231F">
        <w:rPr>
          <w:rFonts w:cs="Arial"/>
          <w:sz w:val="22"/>
          <w:szCs w:val="22"/>
        </w:rPr>
        <w:t xml:space="preserve"> any issues arising from staff</w:t>
      </w:r>
      <w:r w:rsidR="005864F0">
        <w:rPr>
          <w:rFonts w:cs="Arial"/>
          <w:sz w:val="22"/>
          <w:szCs w:val="22"/>
        </w:rPr>
        <w:t xml:space="preserve"> and/or module </w:t>
      </w:r>
      <w:r w:rsidR="00E7167A" w:rsidRPr="004D231F">
        <w:rPr>
          <w:rFonts w:cs="Arial"/>
          <w:sz w:val="22"/>
          <w:szCs w:val="22"/>
        </w:rPr>
        <w:t xml:space="preserve">constraints which are problematic in terms </w:t>
      </w:r>
      <w:r w:rsidR="00006D94" w:rsidRPr="004D231F">
        <w:rPr>
          <w:rFonts w:cs="Arial"/>
          <w:sz w:val="22"/>
          <w:szCs w:val="22"/>
        </w:rPr>
        <w:t xml:space="preserve">of </w:t>
      </w:r>
      <w:r w:rsidR="00E7167A" w:rsidRPr="004D231F">
        <w:rPr>
          <w:rFonts w:cs="Arial"/>
          <w:sz w:val="22"/>
          <w:szCs w:val="22"/>
        </w:rPr>
        <w:t>producing timetables</w:t>
      </w:r>
      <w:r w:rsidR="00006D94" w:rsidRPr="004D231F">
        <w:rPr>
          <w:rFonts w:cs="Arial"/>
          <w:sz w:val="22"/>
          <w:szCs w:val="22"/>
        </w:rPr>
        <w:t>,</w:t>
      </w:r>
      <w:r w:rsidR="00E7167A" w:rsidRPr="004D231F">
        <w:rPr>
          <w:rFonts w:cs="Arial"/>
          <w:sz w:val="22"/>
          <w:szCs w:val="22"/>
        </w:rPr>
        <w:t xml:space="preserve"> so that appropriate solutions can be identified.</w:t>
      </w:r>
    </w:p>
    <w:p w14:paraId="6C565E45" w14:textId="77777777" w:rsidR="00E7167A" w:rsidRPr="004D231F" w:rsidRDefault="00E7167A" w:rsidP="00E7167A">
      <w:pPr>
        <w:pStyle w:val="ListParagraph"/>
        <w:rPr>
          <w:rFonts w:cs="Arial"/>
          <w:sz w:val="22"/>
          <w:szCs w:val="22"/>
        </w:rPr>
      </w:pPr>
    </w:p>
    <w:p w14:paraId="486B75B3" w14:textId="61EEE992" w:rsidR="005864F0" w:rsidRPr="00CF06C4" w:rsidRDefault="005864F0" w:rsidP="00CB4CD7">
      <w:pPr>
        <w:pStyle w:val="ListParagraph"/>
        <w:numPr>
          <w:ilvl w:val="0"/>
          <w:numId w:val="13"/>
        </w:numPr>
        <w:ind w:left="567" w:hanging="567"/>
        <w:rPr>
          <w:rFonts w:cs="Arial"/>
          <w:sz w:val="22"/>
          <w:szCs w:val="22"/>
        </w:rPr>
      </w:pPr>
      <w:r w:rsidRPr="00CF06C4">
        <w:rPr>
          <w:rFonts w:cs="Arial"/>
          <w:sz w:val="22"/>
          <w:szCs w:val="22"/>
        </w:rPr>
        <w:t xml:space="preserve">It is anticipated that Timetable Contacts will liaise with the TSM on all routine timetabling issues.  </w:t>
      </w:r>
      <w:r w:rsidR="00891B97" w:rsidRPr="00CF06C4">
        <w:rPr>
          <w:rFonts w:cs="Arial"/>
          <w:sz w:val="22"/>
          <w:szCs w:val="22"/>
        </w:rPr>
        <w:t xml:space="preserve">Any issues that cannot be resolved should be referred to the Director of Admissions and Academic Registry and relevant </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HoAD</w:t>
      </w:r>
      <w:proofErr w:type="spellEnd"/>
      <w:r w:rsidR="00891B97" w:rsidRPr="00CF06C4">
        <w:rPr>
          <w:rFonts w:cs="Arial"/>
          <w:sz w:val="22"/>
          <w:szCs w:val="22"/>
        </w:rPr>
        <w:t xml:space="preserve">.  If the matter remains unresolved it will be referred to the </w:t>
      </w:r>
      <w:r w:rsidR="00C34A78">
        <w:rPr>
          <w:rFonts w:cs="Arial"/>
          <w:sz w:val="22"/>
          <w:szCs w:val="22"/>
        </w:rPr>
        <w:t>Pro Vice-Chancellor (Student Experience)</w:t>
      </w:r>
      <w:r w:rsidR="00891B97" w:rsidRPr="00CF06C4">
        <w:rPr>
          <w:rFonts w:cs="Arial"/>
          <w:sz w:val="22"/>
          <w:szCs w:val="22"/>
        </w:rPr>
        <w:t xml:space="preserve"> </w:t>
      </w:r>
      <w:r w:rsidR="00CF06C4" w:rsidRPr="00CF06C4">
        <w:rPr>
          <w:rFonts w:cs="Arial"/>
          <w:sz w:val="22"/>
          <w:szCs w:val="22"/>
        </w:rPr>
        <w:t>for final decision.</w:t>
      </w:r>
    </w:p>
    <w:p w14:paraId="5D8F3EF3" w14:textId="77777777" w:rsidR="00CB4CD7" w:rsidRPr="005864F0" w:rsidRDefault="00623EC9" w:rsidP="005864F0">
      <w:pPr>
        <w:pStyle w:val="ListParagraph"/>
        <w:ind w:left="567"/>
        <w:rPr>
          <w:rFonts w:cs="Arial"/>
          <w:sz w:val="22"/>
          <w:szCs w:val="22"/>
        </w:rPr>
      </w:pPr>
      <w:r w:rsidRPr="005864F0">
        <w:rPr>
          <w:rFonts w:cs="Arial"/>
          <w:sz w:val="22"/>
          <w:szCs w:val="22"/>
        </w:rPr>
        <w:t xml:space="preserve"> </w:t>
      </w:r>
      <w:r w:rsidR="00CB4CD7" w:rsidRPr="005864F0">
        <w:rPr>
          <w:rFonts w:cs="Arial"/>
          <w:sz w:val="22"/>
          <w:szCs w:val="22"/>
        </w:rPr>
        <w:t xml:space="preserve"> </w:t>
      </w:r>
    </w:p>
    <w:p w14:paraId="5B6ED1D5" w14:textId="77777777" w:rsidR="00572542" w:rsidRPr="00572542" w:rsidRDefault="004D231F" w:rsidP="001E222B">
      <w:pPr>
        <w:pStyle w:val="ListParagraph"/>
        <w:numPr>
          <w:ilvl w:val="0"/>
          <w:numId w:val="13"/>
        </w:numPr>
        <w:tabs>
          <w:tab w:val="left" w:pos="567"/>
        </w:tabs>
        <w:ind w:left="567" w:hanging="567"/>
        <w:rPr>
          <w:rFonts w:cs="Arial"/>
          <w:sz w:val="22"/>
          <w:szCs w:val="22"/>
        </w:rPr>
      </w:pPr>
      <w:r>
        <w:rPr>
          <w:rFonts w:cs="Arial"/>
          <w:sz w:val="22"/>
          <w:szCs w:val="22"/>
        </w:rPr>
        <w:t>Teaching sessions</w:t>
      </w:r>
      <w:r w:rsidR="000D4CED" w:rsidRPr="00572542">
        <w:rPr>
          <w:rFonts w:cs="Arial"/>
          <w:sz w:val="22"/>
          <w:szCs w:val="22"/>
        </w:rPr>
        <w:t xml:space="preserve"> are normally timetabled by the hour.  </w:t>
      </w:r>
      <w:r>
        <w:rPr>
          <w:rFonts w:cs="Arial"/>
          <w:sz w:val="22"/>
          <w:szCs w:val="22"/>
        </w:rPr>
        <w:t>They</w:t>
      </w:r>
      <w:r w:rsidR="000D4CED" w:rsidRPr="00CB4CD7">
        <w:rPr>
          <w:rFonts w:cs="Arial"/>
          <w:sz w:val="22"/>
          <w:szCs w:val="22"/>
        </w:rPr>
        <w:t xml:space="preserve"> should start on the hour and finish </w:t>
      </w:r>
      <w:r w:rsidR="00CB4CD7">
        <w:rPr>
          <w:rFonts w:cs="Arial"/>
          <w:sz w:val="22"/>
          <w:szCs w:val="22"/>
        </w:rPr>
        <w:t xml:space="preserve">in </w:t>
      </w:r>
      <w:r w:rsidR="005864F0">
        <w:rPr>
          <w:rFonts w:cs="Arial"/>
          <w:sz w:val="22"/>
          <w:szCs w:val="22"/>
        </w:rPr>
        <w:t>time</w:t>
      </w:r>
      <w:r w:rsidR="008924FC">
        <w:rPr>
          <w:rFonts w:cs="Arial"/>
          <w:sz w:val="22"/>
          <w:szCs w:val="22"/>
        </w:rPr>
        <w:t xml:space="preserve"> (normally 10 minutes before the hour)</w:t>
      </w:r>
      <w:r w:rsidR="00313CC4" w:rsidRPr="00CB4CD7">
        <w:rPr>
          <w:rFonts w:cs="Arial"/>
          <w:sz w:val="22"/>
          <w:szCs w:val="22"/>
        </w:rPr>
        <w:t xml:space="preserve"> </w:t>
      </w:r>
      <w:r w:rsidR="000D4CED" w:rsidRPr="00CB4CD7">
        <w:rPr>
          <w:rFonts w:cs="Arial"/>
          <w:sz w:val="22"/>
          <w:szCs w:val="22"/>
        </w:rPr>
        <w:t xml:space="preserve">to allow for </w:t>
      </w:r>
      <w:r w:rsidR="00CB4CD7">
        <w:rPr>
          <w:rFonts w:cs="Arial"/>
          <w:sz w:val="22"/>
          <w:szCs w:val="22"/>
        </w:rPr>
        <w:t xml:space="preserve">an appropriate </w:t>
      </w:r>
      <w:r w:rsidR="000D4CED" w:rsidRPr="00CB4CD7">
        <w:rPr>
          <w:rFonts w:cs="Arial"/>
          <w:sz w:val="22"/>
          <w:szCs w:val="22"/>
        </w:rPr>
        <w:t>change</w:t>
      </w:r>
      <w:r w:rsidR="00CB4CD7">
        <w:rPr>
          <w:rFonts w:cs="Arial"/>
          <w:sz w:val="22"/>
          <w:szCs w:val="22"/>
        </w:rPr>
        <w:t>-</w:t>
      </w:r>
      <w:r w:rsidR="000D4CED" w:rsidRPr="00CB4CD7">
        <w:rPr>
          <w:rFonts w:cs="Arial"/>
          <w:sz w:val="22"/>
          <w:szCs w:val="22"/>
        </w:rPr>
        <w:t xml:space="preserve">over between </w:t>
      </w:r>
      <w:r>
        <w:rPr>
          <w:rFonts w:cs="Arial"/>
          <w:sz w:val="22"/>
          <w:szCs w:val="22"/>
        </w:rPr>
        <w:t>teaching sessions</w:t>
      </w:r>
      <w:r w:rsidR="008924FC">
        <w:rPr>
          <w:rFonts w:cs="Arial"/>
          <w:sz w:val="22"/>
          <w:szCs w:val="22"/>
        </w:rPr>
        <w:t xml:space="preserve">, </w:t>
      </w:r>
      <w:r w:rsidR="000D4CED" w:rsidRPr="00572542">
        <w:rPr>
          <w:rFonts w:cs="Arial"/>
          <w:sz w:val="22"/>
          <w:szCs w:val="22"/>
        </w:rPr>
        <w:t xml:space="preserve"> (</w:t>
      </w:r>
      <w:r w:rsidR="00CB4CD7">
        <w:rPr>
          <w:rFonts w:cs="Arial"/>
          <w:sz w:val="22"/>
          <w:szCs w:val="22"/>
        </w:rPr>
        <w:t>e.g.</w:t>
      </w:r>
      <w:r w:rsidR="00AC5E74">
        <w:rPr>
          <w:rFonts w:cs="Arial"/>
          <w:sz w:val="22"/>
          <w:szCs w:val="22"/>
        </w:rPr>
        <w:t xml:space="preserve"> </w:t>
      </w:r>
      <w:r w:rsidR="00313CC4" w:rsidRPr="00572542">
        <w:rPr>
          <w:rFonts w:cs="Arial"/>
          <w:sz w:val="22"/>
          <w:szCs w:val="22"/>
        </w:rPr>
        <w:t xml:space="preserve">for </w:t>
      </w:r>
      <w:r w:rsidR="000D4CED" w:rsidRPr="00572542">
        <w:rPr>
          <w:rFonts w:cs="Arial"/>
          <w:sz w:val="22"/>
          <w:szCs w:val="22"/>
        </w:rPr>
        <w:t xml:space="preserve">specialist lab </w:t>
      </w:r>
      <w:r>
        <w:rPr>
          <w:rFonts w:cs="Arial"/>
          <w:sz w:val="22"/>
          <w:szCs w:val="22"/>
        </w:rPr>
        <w:t>teaching sessions</w:t>
      </w:r>
      <w:r w:rsidR="00CB4CD7">
        <w:rPr>
          <w:rFonts w:cs="Arial"/>
          <w:sz w:val="22"/>
          <w:szCs w:val="22"/>
        </w:rPr>
        <w:t>,</w:t>
      </w:r>
      <w:r w:rsidR="00313CC4" w:rsidRPr="00572542">
        <w:rPr>
          <w:rFonts w:cs="Arial"/>
          <w:sz w:val="22"/>
          <w:szCs w:val="22"/>
        </w:rPr>
        <w:t xml:space="preserve"> time needs to be allowed</w:t>
      </w:r>
      <w:r w:rsidR="000D4CED" w:rsidRPr="00572542">
        <w:rPr>
          <w:rFonts w:cs="Arial"/>
          <w:sz w:val="22"/>
          <w:szCs w:val="22"/>
        </w:rPr>
        <w:t xml:space="preserve"> for set</w:t>
      </w:r>
      <w:r w:rsidR="00CB4CD7">
        <w:rPr>
          <w:rFonts w:cs="Arial"/>
          <w:sz w:val="22"/>
          <w:szCs w:val="22"/>
        </w:rPr>
        <w:t>-</w:t>
      </w:r>
      <w:r w:rsidR="000D4CED" w:rsidRPr="00572542">
        <w:rPr>
          <w:rFonts w:cs="Arial"/>
          <w:sz w:val="22"/>
          <w:szCs w:val="22"/>
        </w:rPr>
        <w:t>up and clear</w:t>
      </w:r>
      <w:r w:rsidR="00313CC4" w:rsidRPr="00572542">
        <w:rPr>
          <w:rFonts w:cs="Arial"/>
          <w:sz w:val="22"/>
          <w:szCs w:val="22"/>
        </w:rPr>
        <w:t>ing</w:t>
      </w:r>
      <w:r w:rsidR="000D4CED" w:rsidRPr="00572542">
        <w:rPr>
          <w:rFonts w:cs="Arial"/>
          <w:sz w:val="22"/>
          <w:szCs w:val="22"/>
        </w:rPr>
        <w:t xml:space="preserve"> down of the lab</w:t>
      </w:r>
      <w:r w:rsidR="00313CC4" w:rsidRPr="00572542">
        <w:rPr>
          <w:rFonts w:cs="Arial"/>
          <w:sz w:val="22"/>
          <w:szCs w:val="22"/>
        </w:rPr>
        <w:t>)</w:t>
      </w:r>
      <w:r w:rsidR="000D4CED" w:rsidRPr="00572542">
        <w:rPr>
          <w:rFonts w:cs="Arial"/>
          <w:sz w:val="22"/>
          <w:szCs w:val="22"/>
        </w:rPr>
        <w:t xml:space="preserve">. </w:t>
      </w:r>
    </w:p>
    <w:p w14:paraId="4574C540" w14:textId="77777777" w:rsidR="00572542" w:rsidRPr="00572542" w:rsidRDefault="00572542" w:rsidP="00572542">
      <w:pPr>
        <w:pStyle w:val="ListParagraph"/>
        <w:ind w:left="567" w:hanging="567"/>
        <w:rPr>
          <w:rFonts w:cs="Arial"/>
          <w:color w:val="000000"/>
          <w:sz w:val="22"/>
          <w:szCs w:val="22"/>
        </w:rPr>
      </w:pPr>
    </w:p>
    <w:p w14:paraId="2BBFFF2B" w14:textId="77777777" w:rsidR="00572542" w:rsidRDefault="00291FDA" w:rsidP="001E222B">
      <w:pPr>
        <w:pStyle w:val="ListParagraph"/>
        <w:numPr>
          <w:ilvl w:val="0"/>
          <w:numId w:val="13"/>
        </w:numPr>
        <w:tabs>
          <w:tab w:val="left" w:pos="567"/>
        </w:tabs>
        <w:ind w:left="567" w:hanging="567"/>
        <w:rPr>
          <w:rFonts w:cs="Arial"/>
          <w:color w:val="000000"/>
          <w:sz w:val="22"/>
          <w:szCs w:val="22"/>
        </w:rPr>
      </w:pPr>
      <w:r>
        <w:rPr>
          <w:rFonts w:cs="Arial"/>
          <w:color w:val="000000"/>
          <w:sz w:val="22"/>
          <w:szCs w:val="22"/>
        </w:rPr>
        <w:t>T</w:t>
      </w:r>
      <w:r w:rsidR="00572542" w:rsidRPr="00572542">
        <w:rPr>
          <w:rFonts w:cs="Arial"/>
          <w:color w:val="000000"/>
          <w:sz w:val="22"/>
          <w:szCs w:val="22"/>
        </w:rPr>
        <w:t xml:space="preserve">imetables for </w:t>
      </w:r>
      <w:r w:rsidR="00CB4CD7">
        <w:rPr>
          <w:rFonts w:cs="Arial"/>
          <w:color w:val="000000"/>
          <w:sz w:val="22"/>
          <w:szCs w:val="22"/>
        </w:rPr>
        <w:t>s</w:t>
      </w:r>
      <w:r w:rsidR="00572542" w:rsidRPr="00572542">
        <w:rPr>
          <w:rFonts w:cs="Arial"/>
          <w:color w:val="000000"/>
          <w:sz w:val="22"/>
          <w:szCs w:val="22"/>
        </w:rPr>
        <w:t>ports</w:t>
      </w:r>
      <w:r w:rsidR="00CB4CD7">
        <w:rPr>
          <w:rFonts w:cs="Arial"/>
          <w:color w:val="000000"/>
          <w:sz w:val="22"/>
          <w:szCs w:val="22"/>
        </w:rPr>
        <w:t xml:space="preserve"> related Departments</w:t>
      </w:r>
      <w:r w:rsidR="00572542" w:rsidRPr="00572542">
        <w:rPr>
          <w:rFonts w:cs="Arial"/>
          <w:color w:val="000000"/>
          <w:sz w:val="22"/>
          <w:szCs w:val="22"/>
        </w:rPr>
        <w:t xml:space="preserve"> keep Wednesday afternoons free for sport or other activities in the timetable. More generally across </w:t>
      </w:r>
      <w:r w:rsidR="005153AE">
        <w:rPr>
          <w:rFonts w:cs="Arial"/>
          <w:color w:val="000000"/>
          <w:sz w:val="22"/>
          <w:szCs w:val="22"/>
        </w:rPr>
        <w:t>Academic Departments</w:t>
      </w:r>
      <w:r w:rsidR="00572542" w:rsidRPr="00572542">
        <w:rPr>
          <w:rFonts w:cs="Arial"/>
          <w:color w:val="000000"/>
          <w:sz w:val="22"/>
          <w:szCs w:val="22"/>
        </w:rPr>
        <w:t>, when</w:t>
      </w:r>
      <w:r w:rsidR="00313CC4" w:rsidRPr="00572542">
        <w:rPr>
          <w:rFonts w:cs="Arial"/>
          <w:color w:val="000000"/>
          <w:sz w:val="22"/>
          <w:szCs w:val="22"/>
        </w:rPr>
        <w:t xml:space="preserve"> constructing the teaching timetable efforts will</w:t>
      </w:r>
      <w:r w:rsidR="00572542" w:rsidRPr="00572542">
        <w:rPr>
          <w:rFonts w:cs="Arial"/>
          <w:color w:val="000000"/>
          <w:sz w:val="22"/>
          <w:szCs w:val="22"/>
        </w:rPr>
        <w:t xml:space="preserve"> also</w:t>
      </w:r>
      <w:r w:rsidR="00313CC4" w:rsidRPr="00572542">
        <w:rPr>
          <w:rFonts w:cs="Arial"/>
          <w:color w:val="000000"/>
          <w:sz w:val="22"/>
          <w:szCs w:val="22"/>
        </w:rPr>
        <w:t xml:space="preserve"> be made</w:t>
      </w:r>
      <w:r w:rsidR="00D4740B">
        <w:rPr>
          <w:rFonts w:cs="Arial"/>
          <w:color w:val="000000"/>
          <w:sz w:val="22"/>
          <w:szCs w:val="22"/>
        </w:rPr>
        <w:t>, where possible,</w:t>
      </w:r>
      <w:r w:rsidR="00313CC4" w:rsidRPr="00572542">
        <w:rPr>
          <w:rFonts w:cs="Arial"/>
          <w:color w:val="000000"/>
          <w:sz w:val="22"/>
          <w:szCs w:val="22"/>
        </w:rPr>
        <w:t xml:space="preserve"> to avoid scheduling any compulsory modules on a Wednesday afternoon in order to facilitate student engagement with enrichment activities</w:t>
      </w:r>
      <w:r w:rsidR="004D231F">
        <w:rPr>
          <w:rFonts w:cs="Arial"/>
          <w:color w:val="000000"/>
          <w:sz w:val="22"/>
          <w:szCs w:val="22"/>
        </w:rPr>
        <w:t>, including SU Sports and Societies</w:t>
      </w:r>
      <w:r w:rsidR="00313CC4" w:rsidRPr="00572542">
        <w:rPr>
          <w:rFonts w:cs="Arial"/>
          <w:color w:val="000000"/>
          <w:sz w:val="22"/>
          <w:szCs w:val="22"/>
        </w:rPr>
        <w:t>.</w:t>
      </w:r>
      <w:r w:rsidR="00572542" w:rsidRPr="00572542">
        <w:rPr>
          <w:rFonts w:cs="Arial"/>
          <w:color w:val="000000"/>
          <w:sz w:val="22"/>
          <w:szCs w:val="22"/>
        </w:rPr>
        <w:t xml:space="preserve">  </w:t>
      </w:r>
    </w:p>
    <w:p w14:paraId="7FACE311" w14:textId="77777777" w:rsidR="00572542" w:rsidRPr="005153AE" w:rsidRDefault="00572542" w:rsidP="005153AE">
      <w:pPr>
        <w:rPr>
          <w:rFonts w:cs="Arial"/>
          <w:sz w:val="22"/>
          <w:szCs w:val="22"/>
        </w:rPr>
      </w:pPr>
    </w:p>
    <w:p w14:paraId="26900A33" w14:textId="77777777" w:rsidR="008221B5" w:rsidRPr="007A3B9D" w:rsidRDefault="008221B5" w:rsidP="00CF06C4">
      <w:pPr>
        <w:pStyle w:val="ListParagraph"/>
        <w:numPr>
          <w:ilvl w:val="0"/>
          <w:numId w:val="13"/>
        </w:numPr>
        <w:ind w:left="567" w:hanging="567"/>
        <w:rPr>
          <w:rFonts w:cs="Arial"/>
          <w:color w:val="FF0000"/>
          <w:sz w:val="22"/>
          <w:szCs w:val="22"/>
        </w:rPr>
      </w:pPr>
      <w:r w:rsidRPr="00036A7A">
        <w:rPr>
          <w:rFonts w:cs="Arial"/>
          <w:sz w:val="22"/>
          <w:szCs w:val="22"/>
        </w:rPr>
        <w:t>C</w:t>
      </w:r>
      <w:r w:rsidR="000D4CED" w:rsidRPr="00036A7A">
        <w:rPr>
          <w:rFonts w:cs="Arial"/>
          <w:sz w:val="22"/>
          <w:szCs w:val="22"/>
        </w:rPr>
        <w:t>onstruction of timetable</w:t>
      </w:r>
      <w:r w:rsidRPr="00036A7A">
        <w:rPr>
          <w:rFonts w:cs="Arial"/>
          <w:sz w:val="22"/>
          <w:szCs w:val="22"/>
        </w:rPr>
        <w:t>s</w:t>
      </w:r>
      <w:r w:rsidR="000D4CED" w:rsidRPr="00036A7A">
        <w:rPr>
          <w:rFonts w:cs="Arial"/>
          <w:sz w:val="22"/>
          <w:szCs w:val="22"/>
        </w:rPr>
        <w:t xml:space="preserve"> </w:t>
      </w:r>
      <w:r w:rsidRPr="00036A7A">
        <w:rPr>
          <w:rFonts w:cs="Arial"/>
          <w:sz w:val="22"/>
          <w:szCs w:val="22"/>
        </w:rPr>
        <w:t xml:space="preserve">will include consideration of any impact on protected groups under Equality and Diversity legislation.  </w:t>
      </w:r>
      <w:r w:rsidR="008C158B" w:rsidRPr="00036A7A">
        <w:rPr>
          <w:rFonts w:cs="Arial"/>
          <w:sz w:val="22"/>
          <w:szCs w:val="22"/>
        </w:rPr>
        <w:t xml:space="preserve">With regard to agreed reasonable adjustments and priorities for students or staff with disability this will normally be informed by the </w:t>
      </w:r>
      <w:r w:rsidR="00CF06C4" w:rsidRPr="00CF06C4">
        <w:rPr>
          <w:rFonts w:cs="Arial"/>
          <w:sz w:val="22"/>
          <w:szCs w:val="22"/>
        </w:rPr>
        <w:t xml:space="preserve">Disability and Dyslexia Service </w:t>
      </w:r>
      <w:r w:rsidR="00CF06C4">
        <w:rPr>
          <w:rFonts w:cs="Arial"/>
          <w:sz w:val="22"/>
          <w:szCs w:val="22"/>
        </w:rPr>
        <w:t>(DDS)</w:t>
      </w:r>
      <w:r w:rsidR="008C158B" w:rsidRPr="00036A7A">
        <w:rPr>
          <w:rFonts w:cs="Arial"/>
          <w:sz w:val="22"/>
          <w:szCs w:val="22"/>
        </w:rPr>
        <w:t xml:space="preserve"> in respect of students and Human Resources (HR) Department in respect of staff, or via the Timetable Contact.  The TSM will work with this information.  </w:t>
      </w:r>
    </w:p>
    <w:p w14:paraId="7EE4064A" w14:textId="77777777" w:rsidR="007A3B9D" w:rsidRPr="007A3B9D" w:rsidRDefault="007A3B9D" w:rsidP="007A3B9D">
      <w:pPr>
        <w:pStyle w:val="ListParagraph"/>
        <w:rPr>
          <w:rFonts w:cs="Arial"/>
          <w:color w:val="FF0000"/>
          <w:sz w:val="22"/>
          <w:szCs w:val="22"/>
        </w:rPr>
      </w:pPr>
    </w:p>
    <w:p w14:paraId="0CD234D4" w14:textId="5F7F69EC" w:rsidR="00036A7A" w:rsidRPr="00C662CF" w:rsidRDefault="00C662CF" w:rsidP="00036A7A">
      <w:pPr>
        <w:pStyle w:val="ListParagraph"/>
        <w:numPr>
          <w:ilvl w:val="0"/>
          <w:numId w:val="13"/>
        </w:numPr>
        <w:ind w:left="567" w:hanging="567"/>
        <w:rPr>
          <w:rFonts w:cs="Arial"/>
          <w:sz w:val="22"/>
          <w:szCs w:val="22"/>
        </w:rPr>
      </w:pPr>
      <w:r w:rsidRPr="00C662CF">
        <w:rPr>
          <w:rFonts w:cs="Arial"/>
          <w:sz w:val="22"/>
          <w:szCs w:val="22"/>
        </w:rPr>
        <w:t>I</w:t>
      </w:r>
      <w:r w:rsidR="007A3B9D" w:rsidRPr="00C662CF">
        <w:rPr>
          <w:rFonts w:cs="Arial"/>
          <w:sz w:val="22"/>
          <w:szCs w:val="22"/>
        </w:rPr>
        <w:t>t is not possible to guarantee that a timetable can be produced to meet</w:t>
      </w:r>
      <w:r w:rsidRPr="00C662CF">
        <w:rPr>
          <w:rFonts w:cs="Arial"/>
          <w:sz w:val="22"/>
          <w:szCs w:val="22"/>
        </w:rPr>
        <w:t xml:space="preserve"> cohorts’</w:t>
      </w:r>
      <w:r w:rsidR="007A3B9D" w:rsidRPr="00C662CF">
        <w:rPr>
          <w:rFonts w:cs="Arial"/>
          <w:sz w:val="22"/>
          <w:szCs w:val="22"/>
        </w:rPr>
        <w:t xml:space="preserve"> childcare preferences across all </w:t>
      </w:r>
      <w:r w:rsidR="00D31513" w:rsidRPr="00C662CF">
        <w:rPr>
          <w:rFonts w:cs="Arial"/>
          <w:sz w:val="22"/>
          <w:szCs w:val="22"/>
        </w:rPr>
        <w:t xml:space="preserve">of </w:t>
      </w:r>
      <w:r w:rsidR="007A3B9D" w:rsidRPr="00C662CF">
        <w:rPr>
          <w:rFonts w:cs="Arial"/>
          <w:sz w:val="22"/>
          <w:szCs w:val="22"/>
        </w:rPr>
        <w:t>our programmes</w:t>
      </w:r>
      <w:r w:rsidR="0047313C">
        <w:rPr>
          <w:rFonts w:cs="Arial"/>
          <w:sz w:val="22"/>
          <w:szCs w:val="22"/>
        </w:rPr>
        <w:t xml:space="preserve">.  </w:t>
      </w:r>
      <w:bookmarkStart w:id="0" w:name="_GoBack"/>
      <w:bookmarkEnd w:id="0"/>
      <w:r w:rsidR="007A3B9D" w:rsidRPr="00C662CF">
        <w:rPr>
          <w:rFonts w:cs="Arial"/>
          <w:sz w:val="22"/>
          <w:szCs w:val="22"/>
        </w:rPr>
        <w:t xml:space="preserve">  After the deadline has passed and on a</w:t>
      </w:r>
      <w:r w:rsidR="00061A20">
        <w:rPr>
          <w:rFonts w:cs="Arial"/>
          <w:sz w:val="22"/>
          <w:szCs w:val="22"/>
        </w:rPr>
        <w:t xml:space="preserve">n exceptional case by case </w:t>
      </w:r>
      <w:r w:rsidR="007A3B9D" w:rsidRPr="00C662CF">
        <w:rPr>
          <w:rFonts w:cs="Arial"/>
          <w:sz w:val="22"/>
          <w:szCs w:val="22"/>
        </w:rPr>
        <w:t xml:space="preserve">  basis, the Timetable Office will explore whether it is possible to alter a particular student’s timetable if this </w:t>
      </w:r>
      <w:r w:rsidR="00D31513" w:rsidRPr="00C662CF">
        <w:rPr>
          <w:rFonts w:cs="Arial"/>
          <w:sz w:val="22"/>
          <w:szCs w:val="22"/>
        </w:rPr>
        <w:t>presents a problem e.g. change</w:t>
      </w:r>
      <w:r w:rsidR="007A3B9D" w:rsidRPr="00C662CF">
        <w:rPr>
          <w:rFonts w:cs="Arial"/>
          <w:sz w:val="22"/>
          <w:szCs w:val="22"/>
        </w:rPr>
        <w:t xml:space="preserve"> groups but any solution w</w:t>
      </w:r>
      <w:r w:rsidR="00D31513" w:rsidRPr="00C662CF">
        <w:rPr>
          <w:rFonts w:cs="Arial"/>
          <w:sz w:val="22"/>
          <w:szCs w:val="22"/>
        </w:rPr>
        <w:t>ould</w:t>
      </w:r>
      <w:r w:rsidR="0006790D" w:rsidRPr="00C662CF">
        <w:rPr>
          <w:rFonts w:cs="Arial"/>
          <w:sz w:val="22"/>
          <w:szCs w:val="22"/>
        </w:rPr>
        <w:t xml:space="preserve"> have to</w:t>
      </w:r>
      <w:r w:rsidR="007A3B9D" w:rsidRPr="00C662CF">
        <w:rPr>
          <w:rFonts w:cs="Arial"/>
          <w:sz w:val="22"/>
          <w:szCs w:val="22"/>
        </w:rPr>
        <w:t xml:space="preserve"> be within the constraints of the finalised timetable.  </w:t>
      </w:r>
    </w:p>
    <w:p w14:paraId="77416AE0" w14:textId="77777777" w:rsidR="00C662CF" w:rsidRPr="00C662CF" w:rsidRDefault="00C662CF" w:rsidP="00C662CF">
      <w:pPr>
        <w:pStyle w:val="ListParagraph"/>
        <w:rPr>
          <w:rFonts w:cs="Arial"/>
          <w:color w:val="FF0000"/>
          <w:sz w:val="22"/>
          <w:szCs w:val="22"/>
        </w:rPr>
      </w:pPr>
    </w:p>
    <w:p w14:paraId="23AE069E" w14:textId="3BBFEF63" w:rsidR="000D4CED" w:rsidRDefault="003F0B43" w:rsidP="001E222B">
      <w:pPr>
        <w:pStyle w:val="ListParagraph"/>
        <w:numPr>
          <w:ilvl w:val="0"/>
          <w:numId w:val="13"/>
        </w:numPr>
        <w:tabs>
          <w:tab w:val="left" w:pos="567"/>
        </w:tabs>
        <w:ind w:left="567" w:hanging="567"/>
        <w:rPr>
          <w:rFonts w:cs="Arial"/>
          <w:sz w:val="22"/>
          <w:szCs w:val="22"/>
        </w:rPr>
      </w:pPr>
      <w:r w:rsidRPr="00036A7A">
        <w:rPr>
          <w:rFonts w:cs="Arial"/>
          <w:sz w:val="22"/>
          <w:szCs w:val="22"/>
        </w:rPr>
        <w:t>The c</w:t>
      </w:r>
      <w:r w:rsidR="008221B5" w:rsidRPr="00036A7A">
        <w:rPr>
          <w:rFonts w:cs="Arial"/>
          <w:sz w:val="22"/>
          <w:szCs w:val="22"/>
        </w:rPr>
        <w:t>onstruction of timetables</w:t>
      </w:r>
      <w:r w:rsidR="005864F0">
        <w:rPr>
          <w:rFonts w:cs="Arial"/>
          <w:sz w:val="22"/>
          <w:szCs w:val="22"/>
        </w:rPr>
        <w:t>,</w:t>
      </w:r>
      <w:r w:rsidRPr="00036A7A">
        <w:rPr>
          <w:rFonts w:cs="Arial"/>
          <w:sz w:val="22"/>
          <w:szCs w:val="22"/>
        </w:rPr>
        <w:t xml:space="preserve"> based upon the information provided by </w:t>
      </w:r>
      <w:r w:rsidR="005864F0">
        <w:rPr>
          <w:rFonts w:cs="Arial"/>
          <w:sz w:val="22"/>
          <w:szCs w:val="22"/>
        </w:rPr>
        <w:t>A</w:t>
      </w:r>
      <w:r w:rsidRPr="00036A7A">
        <w:rPr>
          <w:rFonts w:cs="Arial"/>
          <w:sz w:val="22"/>
          <w:szCs w:val="22"/>
        </w:rPr>
        <w:t xml:space="preserve">cademic </w:t>
      </w:r>
      <w:r w:rsidR="005864F0">
        <w:rPr>
          <w:rFonts w:cs="Arial"/>
          <w:sz w:val="22"/>
          <w:szCs w:val="22"/>
        </w:rPr>
        <w:t>D</w:t>
      </w:r>
      <w:r w:rsidRPr="00036A7A">
        <w:rPr>
          <w:rFonts w:cs="Arial"/>
          <w:sz w:val="22"/>
          <w:szCs w:val="22"/>
        </w:rPr>
        <w:t>epartments</w:t>
      </w:r>
      <w:r w:rsidR="005864F0">
        <w:rPr>
          <w:rFonts w:cs="Arial"/>
          <w:sz w:val="22"/>
          <w:szCs w:val="22"/>
        </w:rPr>
        <w:t>,</w:t>
      </w:r>
      <w:r w:rsidRPr="00036A7A">
        <w:rPr>
          <w:rFonts w:cs="Arial"/>
          <w:sz w:val="22"/>
          <w:szCs w:val="22"/>
        </w:rPr>
        <w:t xml:space="preserve"> </w:t>
      </w:r>
      <w:r w:rsidR="000D4CED" w:rsidRPr="00036A7A">
        <w:rPr>
          <w:rFonts w:cs="Arial"/>
          <w:sz w:val="22"/>
          <w:szCs w:val="22"/>
        </w:rPr>
        <w:t>operate</w:t>
      </w:r>
      <w:r w:rsidR="005864F0">
        <w:rPr>
          <w:rFonts w:cs="Arial"/>
          <w:sz w:val="22"/>
          <w:szCs w:val="22"/>
        </w:rPr>
        <w:t>s</w:t>
      </w:r>
      <w:r w:rsidR="000D4CED" w:rsidRPr="00036A7A">
        <w:rPr>
          <w:rFonts w:cs="Arial"/>
          <w:sz w:val="22"/>
          <w:szCs w:val="22"/>
        </w:rPr>
        <w:t xml:space="preserve"> under multiple </w:t>
      </w:r>
      <w:r w:rsidR="005864F0">
        <w:rPr>
          <w:rFonts w:cs="Arial"/>
          <w:sz w:val="22"/>
          <w:szCs w:val="22"/>
        </w:rPr>
        <w:t xml:space="preserve">system </w:t>
      </w:r>
      <w:r w:rsidR="000D4CED" w:rsidRPr="00036A7A">
        <w:rPr>
          <w:rFonts w:cs="Arial"/>
          <w:sz w:val="22"/>
          <w:szCs w:val="22"/>
        </w:rPr>
        <w:t xml:space="preserve">constraints, </w:t>
      </w:r>
      <w:r w:rsidR="005864F0">
        <w:rPr>
          <w:rFonts w:cs="Arial"/>
          <w:sz w:val="22"/>
          <w:szCs w:val="22"/>
        </w:rPr>
        <w:t>including</w:t>
      </w:r>
      <w:r w:rsidR="000D4CED" w:rsidRPr="00036A7A">
        <w:rPr>
          <w:rFonts w:cs="Arial"/>
          <w:sz w:val="22"/>
          <w:szCs w:val="22"/>
        </w:rPr>
        <w:t xml:space="preserve">: </w:t>
      </w:r>
    </w:p>
    <w:p w14:paraId="66409CF5" w14:textId="77777777" w:rsidR="00D61B0E" w:rsidRPr="00D61B0E" w:rsidRDefault="00D61B0E" w:rsidP="00D61B0E">
      <w:pPr>
        <w:pStyle w:val="ListParagraph"/>
        <w:rPr>
          <w:rFonts w:cs="Arial"/>
          <w:sz w:val="22"/>
          <w:szCs w:val="22"/>
        </w:rPr>
      </w:pPr>
    </w:p>
    <w:p w14:paraId="115CC703" w14:textId="77777777" w:rsidR="00061A20" w:rsidRPr="00036A7A" w:rsidRDefault="00061A20" w:rsidP="00061A20">
      <w:pPr>
        <w:numPr>
          <w:ilvl w:val="0"/>
          <w:numId w:val="11"/>
        </w:numPr>
        <w:ind w:left="1134" w:hanging="567"/>
        <w:contextualSpacing/>
        <w:rPr>
          <w:rFonts w:cs="Arial"/>
          <w:sz w:val="22"/>
          <w:szCs w:val="22"/>
        </w:rPr>
      </w:pPr>
      <w:r>
        <w:rPr>
          <w:rFonts w:cs="Arial"/>
          <w:sz w:val="22"/>
          <w:szCs w:val="22"/>
        </w:rPr>
        <w:t>Complex m</w:t>
      </w:r>
      <w:r w:rsidRPr="00036A7A">
        <w:rPr>
          <w:rFonts w:cs="Arial"/>
          <w:sz w:val="22"/>
          <w:szCs w:val="22"/>
        </w:rPr>
        <w:t>odules will be grouped</w:t>
      </w:r>
      <w:r>
        <w:rPr>
          <w:rFonts w:cs="Arial"/>
          <w:sz w:val="22"/>
          <w:szCs w:val="22"/>
        </w:rPr>
        <w:t>, in system terms,</w:t>
      </w:r>
      <w:r w:rsidRPr="00036A7A">
        <w:rPr>
          <w:rFonts w:cs="Arial"/>
          <w:sz w:val="22"/>
          <w:szCs w:val="22"/>
        </w:rPr>
        <w:t xml:space="preserve"> and scheduled before other activities. This could be because the module has </w:t>
      </w:r>
      <w:r>
        <w:rPr>
          <w:rFonts w:cs="Arial"/>
          <w:sz w:val="22"/>
          <w:szCs w:val="22"/>
        </w:rPr>
        <w:t xml:space="preserve">to be on </w:t>
      </w:r>
      <w:r w:rsidRPr="00036A7A">
        <w:rPr>
          <w:rFonts w:cs="Arial"/>
          <w:sz w:val="22"/>
          <w:szCs w:val="22"/>
        </w:rPr>
        <w:t>a</w:t>
      </w:r>
      <w:r>
        <w:rPr>
          <w:rFonts w:cs="Arial"/>
          <w:sz w:val="22"/>
          <w:szCs w:val="22"/>
        </w:rPr>
        <w:t xml:space="preserve"> particular day </w:t>
      </w:r>
      <w:r w:rsidRPr="00036A7A">
        <w:rPr>
          <w:rFonts w:cs="Arial"/>
          <w:sz w:val="22"/>
          <w:szCs w:val="22"/>
        </w:rPr>
        <w:t>or the complexity of the module only allows for limited schedulable options.</w:t>
      </w:r>
    </w:p>
    <w:p w14:paraId="57D260BC" w14:textId="4D4F6E0C" w:rsidR="000D4CED" w:rsidRPr="00036A7A" w:rsidRDefault="00061A20" w:rsidP="000D4CED">
      <w:pPr>
        <w:numPr>
          <w:ilvl w:val="0"/>
          <w:numId w:val="11"/>
        </w:numPr>
        <w:ind w:left="1134" w:hanging="567"/>
        <w:contextualSpacing/>
        <w:rPr>
          <w:rFonts w:cs="Arial"/>
          <w:sz w:val="22"/>
          <w:szCs w:val="22"/>
        </w:rPr>
      </w:pPr>
      <w:r>
        <w:rPr>
          <w:rFonts w:cs="Arial"/>
          <w:sz w:val="22"/>
          <w:szCs w:val="22"/>
        </w:rPr>
        <w:t>L</w:t>
      </w:r>
      <w:r w:rsidR="000D4CED" w:rsidRPr="00036A7A">
        <w:rPr>
          <w:rFonts w:cs="Arial"/>
          <w:sz w:val="22"/>
          <w:szCs w:val="22"/>
        </w:rPr>
        <w:t xml:space="preserve">arger </w:t>
      </w:r>
      <w:r w:rsidR="004D231F" w:rsidRPr="00036A7A">
        <w:rPr>
          <w:rFonts w:cs="Arial"/>
          <w:sz w:val="22"/>
          <w:szCs w:val="22"/>
        </w:rPr>
        <w:t>teaching sessions</w:t>
      </w:r>
      <w:r w:rsidR="00530652" w:rsidRPr="00036A7A">
        <w:rPr>
          <w:rFonts w:cs="Arial"/>
          <w:sz w:val="22"/>
          <w:szCs w:val="22"/>
        </w:rPr>
        <w:t xml:space="preserve"> will </w:t>
      </w:r>
      <w:r w:rsidR="005864F0">
        <w:rPr>
          <w:rFonts w:cs="Arial"/>
          <w:sz w:val="22"/>
          <w:szCs w:val="22"/>
        </w:rPr>
        <w:t xml:space="preserve">be </w:t>
      </w:r>
      <w:r w:rsidR="00530652" w:rsidRPr="00036A7A">
        <w:rPr>
          <w:rFonts w:cs="Arial"/>
          <w:sz w:val="22"/>
          <w:szCs w:val="22"/>
        </w:rPr>
        <w:t>timetabled in advance of</w:t>
      </w:r>
      <w:r w:rsidR="000D4CED" w:rsidRPr="00036A7A">
        <w:rPr>
          <w:rFonts w:cs="Arial"/>
          <w:sz w:val="22"/>
          <w:szCs w:val="22"/>
        </w:rPr>
        <w:t xml:space="preserve"> smaller </w:t>
      </w:r>
      <w:r w:rsidR="004D231F" w:rsidRPr="00036A7A">
        <w:rPr>
          <w:rFonts w:cs="Arial"/>
          <w:sz w:val="22"/>
          <w:szCs w:val="22"/>
        </w:rPr>
        <w:t>teaching sessions</w:t>
      </w:r>
      <w:r w:rsidR="000D4CED" w:rsidRPr="00036A7A">
        <w:rPr>
          <w:rFonts w:cs="Arial"/>
          <w:sz w:val="22"/>
          <w:szCs w:val="22"/>
        </w:rPr>
        <w:t>.</w:t>
      </w:r>
    </w:p>
    <w:p w14:paraId="73B9EC18" w14:textId="77777777" w:rsidR="000D4CED" w:rsidRPr="00036A7A" w:rsidRDefault="003076E1" w:rsidP="000D4CED">
      <w:pPr>
        <w:numPr>
          <w:ilvl w:val="1"/>
          <w:numId w:val="9"/>
        </w:numPr>
        <w:ind w:left="1134" w:hanging="567"/>
        <w:contextualSpacing/>
        <w:rPr>
          <w:rFonts w:cs="Arial"/>
          <w:sz w:val="22"/>
          <w:szCs w:val="22"/>
        </w:rPr>
      </w:pPr>
      <w:r w:rsidRPr="00036A7A">
        <w:rPr>
          <w:rFonts w:cs="Arial"/>
          <w:sz w:val="22"/>
          <w:szCs w:val="22"/>
        </w:rPr>
        <w:t>Modules with sequenced activities will be grouped</w:t>
      </w:r>
      <w:r w:rsidR="002E75AE" w:rsidRPr="00036A7A">
        <w:rPr>
          <w:rFonts w:cs="Arial"/>
          <w:sz w:val="22"/>
          <w:szCs w:val="22"/>
        </w:rPr>
        <w:t xml:space="preserve"> together and scheduled </w:t>
      </w:r>
      <w:r w:rsidR="00036A7A" w:rsidRPr="00036A7A">
        <w:rPr>
          <w:rFonts w:cs="Arial"/>
          <w:sz w:val="22"/>
          <w:szCs w:val="22"/>
        </w:rPr>
        <w:t>in advance of single module activities</w:t>
      </w:r>
      <w:r w:rsidR="005864F0">
        <w:rPr>
          <w:rFonts w:cs="Arial"/>
          <w:sz w:val="22"/>
          <w:szCs w:val="22"/>
        </w:rPr>
        <w:t>.</w:t>
      </w:r>
      <w:r w:rsidR="002E75AE" w:rsidRPr="00036A7A">
        <w:rPr>
          <w:rFonts w:cs="Arial"/>
          <w:sz w:val="22"/>
          <w:szCs w:val="22"/>
        </w:rPr>
        <w:t xml:space="preserve"> </w:t>
      </w:r>
    </w:p>
    <w:p w14:paraId="3EA33CF2" w14:textId="10F02A0F" w:rsidR="000D4CED" w:rsidRPr="00036A7A" w:rsidRDefault="000D4CED" w:rsidP="000D4CED">
      <w:pPr>
        <w:numPr>
          <w:ilvl w:val="1"/>
          <w:numId w:val="9"/>
        </w:numPr>
        <w:ind w:left="1134" w:hanging="567"/>
        <w:contextualSpacing/>
        <w:rPr>
          <w:rFonts w:cs="Arial"/>
          <w:sz w:val="22"/>
          <w:szCs w:val="22"/>
        </w:rPr>
      </w:pPr>
      <w:r w:rsidRPr="00036A7A">
        <w:rPr>
          <w:rFonts w:cs="Arial"/>
          <w:sz w:val="22"/>
          <w:szCs w:val="22"/>
        </w:rPr>
        <w:t>Activities requiring access to specialist space will take precedence when allocating that space</w:t>
      </w:r>
      <w:r w:rsidR="00036A7A" w:rsidRPr="00036A7A">
        <w:rPr>
          <w:rFonts w:cs="Arial"/>
          <w:sz w:val="22"/>
          <w:szCs w:val="22"/>
        </w:rPr>
        <w:t>.</w:t>
      </w:r>
      <w:r w:rsidRPr="00036A7A">
        <w:rPr>
          <w:rFonts w:cs="Arial"/>
          <w:sz w:val="22"/>
          <w:szCs w:val="22"/>
        </w:rPr>
        <w:t xml:space="preserve">  Other activities may be timetabled into specialist space</w:t>
      </w:r>
      <w:r w:rsidR="005864F0">
        <w:rPr>
          <w:rFonts w:cs="Arial"/>
          <w:sz w:val="22"/>
          <w:szCs w:val="22"/>
        </w:rPr>
        <w:t>,</w:t>
      </w:r>
      <w:r w:rsidRPr="00036A7A">
        <w:rPr>
          <w:rFonts w:cs="Arial"/>
          <w:sz w:val="22"/>
          <w:szCs w:val="22"/>
        </w:rPr>
        <w:t xml:space="preserve"> </w:t>
      </w:r>
      <w:r w:rsidR="005864F0">
        <w:rPr>
          <w:rFonts w:cs="Arial"/>
          <w:sz w:val="22"/>
          <w:szCs w:val="22"/>
        </w:rPr>
        <w:t>as</w:t>
      </w:r>
      <w:r w:rsidRPr="00036A7A">
        <w:rPr>
          <w:rFonts w:cs="Arial"/>
          <w:sz w:val="22"/>
          <w:szCs w:val="22"/>
        </w:rPr>
        <w:t xml:space="preserve"> necessary</w:t>
      </w:r>
      <w:r w:rsidR="00061A20">
        <w:rPr>
          <w:rFonts w:cs="Arial"/>
          <w:sz w:val="22"/>
          <w:szCs w:val="22"/>
        </w:rPr>
        <w:t xml:space="preserve"> to optimise utilisation of space</w:t>
      </w:r>
      <w:r w:rsidRPr="00036A7A">
        <w:rPr>
          <w:rFonts w:cs="Arial"/>
          <w:sz w:val="22"/>
          <w:szCs w:val="22"/>
        </w:rPr>
        <w:t>.</w:t>
      </w:r>
    </w:p>
    <w:p w14:paraId="1765DCDE" w14:textId="0D2A2CA2" w:rsidR="00A16310" w:rsidRDefault="003F0B43" w:rsidP="00A16310">
      <w:pPr>
        <w:numPr>
          <w:ilvl w:val="1"/>
          <w:numId w:val="9"/>
        </w:numPr>
        <w:spacing w:after="200"/>
        <w:ind w:left="1134" w:hanging="567"/>
        <w:contextualSpacing/>
        <w:rPr>
          <w:rFonts w:cs="Arial"/>
          <w:sz w:val="22"/>
          <w:szCs w:val="22"/>
        </w:rPr>
      </w:pPr>
      <w:r w:rsidRPr="00A16310">
        <w:rPr>
          <w:rFonts w:cs="Arial"/>
          <w:sz w:val="22"/>
          <w:szCs w:val="22"/>
        </w:rPr>
        <w:t xml:space="preserve">In reviewing the timetable </w:t>
      </w:r>
      <w:proofErr w:type="gramStart"/>
      <w:r w:rsidRPr="00A16310">
        <w:rPr>
          <w:rFonts w:cs="Arial"/>
          <w:sz w:val="22"/>
          <w:szCs w:val="22"/>
        </w:rPr>
        <w:t>outputs</w:t>
      </w:r>
      <w:proofErr w:type="gramEnd"/>
      <w:r w:rsidRPr="00A16310">
        <w:rPr>
          <w:rFonts w:cs="Arial"/>
          <w:sz w:val="22"/>
          <w:szCs w:val="22"/>
        </w:rPr>
        <w:t xml:space="preserve"> t</w:t>
      </w:r>
      <w:r w:rsidR="000D4CED" w:rsidRPr="00A16310">
        <w:rPr>
          <w:rFonts w:cs="Arial"/>
          <w:sz w:val="22"/>
          <w:szCs w:val="22"/>
        </w:rPr>
        <w:t xml:space="preserve">he </w:t>
      </w:r>
      <w:r w:rsidR="009C352B" w:rsidRPr="00A16310">
        <w:rPr>
          <w:rFonts w:cs="Arial"/>
          <w:sz w:val="22"/>
          <w:szCs w:val="22"/>
        </w:rPr>
        <w:t>TSM</w:t>
      </w:r>
      <w:r w:rsidR="000D4CED" w:rsidRPr="00A16310">
        <w:rPr>
          <w:rFonts w:cs="Arial"/>
          <w:sz w:val="22"/>
          <w:szCs w:val="22"/>
        </w:rPr>
        <w:t xml:space="preserve"> will </w:t>
      </w:r>
      <w:r w:rsidR="00530652" w:rsidRPr="00A16310">
        <w:rPr>
          <w:rFonts w:cs="Arial"/>
          <w:sz w:val="22"/>
          <w:szCs w:val="22"/>
        </w:rPr>
        <w:t xml:space="preserve">check for </w:t>
      </w:r>
      <w:r w:rsidR="000D4CED" w:rsidRPr="00A16310">
        <w:rPr>
          <w:rFonts w:cs="Arial"/>
          <w:sz w:val="22"/>
          <w:szCs w:val="22"/>
        </w:rPr>
        <w:t xml:space="preserve">best fit </w:t>
      </w:r>
      <w:r w:rsidR="00530652" w:rsidRPr="00A16310">
        <w:rPr>
          <w:rFonts w:cs="Arial"/>
          <w:sz w:val="22"/>
          <w:szCs w:val="22"/>
        </w:rPr>
        <w:t>to</w:t>
      </w:r>
      <w:r w:rsidR="000D4CED" w:rsidRPr="00A16310">
        <w:rPr>
          <w:rFonts w:cs="Arial"/>
          <w:sz w:val="22"/>
          <w:szCs w:val="22"/>
        </w:rPr>
        <w:t xml:space="preserve"> requirements</w:t>
      </w:r>
      <w:r w:rsidRPr="00A16310">
        <w:rPr>
          <w:rFonts w:cs="Arial"/>
          <w:sz w:val="22"/>
          <w:szCs w:val="22"/>
        </w:rPr>
        <w:t>, which may require adjustments</w:t>
      </w:r>
      <w:r w:rsidR="00036A7A" w:rsidRPr="00A16310">
        <w:rPr>
          <w:rFonts w:cs="Arial"/>
          <w:sz w:val="22"/>
          <w:szCs w:val="22"/>
        </w:rPr>
        <w:t>.</w:t>
      </w:r>
      <w:r w:rsidR="000D4CED" w:rsidRPr="00A16310">
        <w:rPr>
          <w:rFonts w:cs="Arial"/>
          <w:sz w:val="22"/>
          <w:szCs w:val="22"/>
        </w:rPr>
        <w:t xml:space="preserve">  The University recognises that its current estate imposes certain limitations and, in certain cases, </w:t>
      </w:r>
      <w:r w:rsidR="004D231F" w:rsidRPr="00A16310">
        <w:rPr>
          <w:rFonts w:cs="Arial"/>
          <w:sz w:val="22"/>
          <w:szCs w:val="22"/>
        </w:rPr>
        <w:t>teaching sessions</w:t>
      </w:r>
      <w:r w:rsidR="000D4CED" w:rsidRPr="00A16310">
        <w:rPr>
          <w:rFonts w:cs="Arial"/>
          <w:sz w:val="22"/>
          <w:szCs w:val="22"/>
        </w:rPr>
        <w:t xml:space="preserve"> may be timetabled in an ‘oversize’ room. </w:t>
      </w:r>
    </w:p>
    <w:p w14:paraId="39D6F908" w14:textId="3F205E80" w:rsidR="00572542" w:rsidRPr="00042917" w:rsidRDefault="005153AE" w:rsidP="005153AE">
      <w:pPr>
        <w:pStyle w:val="ListParagraph"/>
        <w:spacing w:after="200"/>
        <w:ind w:left="567"/>
        <w:rPr>
          <w:rFonts w:cs="Arial"/>
          <w:i/>
          <w:sz w:val="22"/>
          <w:szCs w:val="22"/>
        </w:rPr>
      </w:pPr>
      <w:r w:rsidRPr="00042917">
        <w:rPr>
          <w:rFonts w:cs="Arial"/>
          <w:sz w:val="22"/>
          <w:szCs w:val="22"/>
        </w:rPr>
        <w:t>W</w:t>
      </w:r>
      <w:r w:rsidR="000D4CED" w:rsidRPr="00042917">
        <w:rPr>
          <w:rFonts w:cs="Arial"/>
          <w:sz w:val="22"/>
          <w:szCs w:val="22"/>
        </w:rPr>
        <w:t xml:space="preserve">hilst </w:t>
      </w:r>
      <w:r w:rsidR="00D61B0E" w:rsidRPr="00042917">
        <w:rPr>
          <w:rFonts w:cs="Arial"/>
          <w:sz w:val="22"/>
          <w:szCs w:val="22"/>
        </w:rPr>
        <w:t xml:space="preserve">understanding the </w:t>
      </w:r>
      <w:r w:rsidR="00042917" w:rsidRPr="00042917">
        <w:rPr>
          <w:rFonts w:cs="Arial"/>
          <w:sz w:val="22"/>
          <w:szCs w:val="22"/>
        </w:rPr>
        <w:t>need</w:t>
      </w:r>
      <w:r w:rsidR="00D61B0E" w:rsidRPr="00042917">
        <w:rPr>
          <w:rFonts w:cs="Arial"/>
          <w:sz w:val="22"/>
          <w:szCs w:val="22"/>
        </w:rPr>
        <w:t xml:space="preserve"> for</w:t>
      </w:r>
      <w:r w:rsidR="000D4CED" w:rsidRPr="00042917">
        <w:rPr>
          <w:rFonts w:cs="Arial"/>
          <w:sz w:val="22"/>
          <w:szCs w:val="22"/>
        </w:rPr>
        <w:t xml:space="preserve"> flexible delivery and student demand/preference,</w:t>
      </w:r>
      <w:r w:rsidR="00CB4CD7" w:rsidRPr="00042917">
        <w:rPr>
          <w:rFonts w:cs="Arial"/>
          <w:sz w:val="22"/>
          <w:szCs w:val="22"/>
        </w:rPr>
        <w:t xml:space="preserve"> it is essential</w:t>
      </w:r>
      <w:r w:rsidR="00AC5E74" w:rsidRPr="00042917">
        <w:rPr>
          <w:rFonts w:cs="Arial"/>
          <w:sz w:val="22"/>
          <w:szCs w:val="22"/>
        </w:rPr>
        <w:t xml:space="preserve"> that</w:t>
      </w:r>
      <w:r w:rsidR="00CB4CD7" w:rsidRPr="00042917">
        <w:rPr>
          <w:rFonts w:cs="Arial"/>
          <w:sz w:val="22"/>
          <w:szCs w:val="22"/>
        </w:rPr>
        <w:t xml:space="preserve"> </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HoAD</w:t>
      </w:r>
      <w:r w:rsidR="00D61B0E" w:rsidRPr="00042917">
        <w:rPr>
          <w:rFonts w:cs="Arial"/>
          <w:sz w:val="22"/>
          <w:szCs w:val="22"/>
        </w:rPr>
        <w:t>s</w:t>
      </w:r>
      <w:proofErr w:type="spellEnd"/>
      <w:r w:rsidR="00D61B0E" w:rsidRPr="00042917">
        <w:rPr>
          <w:rFonts w:cs="Arial"/>
          <w:sz w:val="22"/>
          <w:szCs w:val="22"/>
        </w:rPr>
        <w:t xml:space="preserve"> and </w:t>
      </w:r>
      <w:r w:rsidR="00235F2A">
        <w:rPr>
          <w:rFonts w:cs="Arial"/>
          <w:sz w:val="22"/>
          <w:szCs w:val="22"/>
        </w:rPr>
        <w:t>a</w:t>
      </w:r>
      <w:r w:rsidR="00B6723B" w:rsidRPr="00042917">
        <w:rPr>
          <w:rFonts w:cs="Arial"/>
          <w:sz w:val="22"/>
          <w:szCs w:val="22"/>
        </w:rPr>
        <w:t>cademic</w:t>
      </w:r>
      <w:r w:rsidR="00CB4CD7" w:rsidRPr="00042917">
        <w:rPr>
          <w:rFonts w:cs="Arial"/>
          <w:sz w:val="22"/>
          <w:szCs w:val="22"/>
        </w:rPr>
        <w:t xml:space="preserve"> staff</w:t>
      </w:r>
      <w:r w:rsidR="0093217B" w:rsidRPr="00042917">
        <w:rPr>
          <w:rFonts w:cs="Arial"/>
          <w:sz w:val="22"/>
          <w:szCs w:val="22"/>
        </w:rPr>
        <w:t xml:space="preserve"> </w:t>
      </w:r>
      <w:r w:rsidR="00D61B0E" w:rsidRPr="00042917">
        <w:rPr>
          <w:rFonts w:cs="Arial"/>
          <w:sz w:val="22"/>
          <w:szCs w:val="22"/>
        </w:rPr>
        <w:t>manage</w:t>
      </w:r>
      <w:r w:rsidR="0093217B" w:rsidRPr="00042917">
        <w:rPr>
          <w:rFonts w:cs="Arial"/>
          <w:sz w:val="22"/>
          <w:szCs w:val="22"/>
        </w:rPr>
        <w:t xml:space="preserve"> </w:t>
      </w:r>
      <w:r w:rsidR="000D4CED" w:rsidRPr="00042917">
        <w:rPr>
          <w:rFonts w:cs="Arial"/>
          <w:sz w:val="22"/>
          <w:szCs w:val="22"/>
        </w:rPr>
        <w:t>student expectations</w:t>
      </w:r>
      <w:r w:rsidR="00B6723B" w:rsidRPr="00042917">
        <w:rPr>
          <w:rFonts w:cs="Arial"/>
          <w:sz w:val="22"/>
          <w:szCs w:val="22"/>
        </w:rPr>
        <w:t xml:space="preserve"> having regard to the above constraints</w:t>
      </w:r>
      <w:r w:rsidR="000D4CED" w:rsidRPr="00042917">
        <w:rPr>
          <w:rFonts w:cs="Arial"/>
          <w:sz w:val="22"/>
          <w:szCs w:val="22"/>
        </w:rPr>
        <w:t>.</w:t>
      </w:r>
    </w:p>
    <w:p w14:paraId="071C6D38" w14:textId="77777777" w:rsidR="00B737B5" w:rsidRPr="009609FA" w:rsidRDefault="00B737B5" w:rsidP="00B737B5">
      <w:pPr>
        <w:pStyle w:val="ListParagraph"/>
        <w:rPr>
          <w:rFonts w:cs="Arial"/>
          <w:sz w:val="22"/>
          <w:szCs w:val="22"/>
        </w:rPr>
      </w:pPr>
    </w:p>
    <w:p w14:paraId="6896B17E" w14:textId="77777777" w:rsidR="00572542" w:rsidRPr="00A16310" w:rsidRDefault="000D4CED" w:rsidP="001E222B">
      <w:pPr>
        <w:pStyle w:val="ListParagraph"/>
        <w:numPr>
          <w:ilvl w:val="0"/>
          <w:numId w:val="13"/>
        </w:numPr>
        <w:spacing w:after="200"/>
        <w:ind w:left="567" w:hanging="567"/>
        <w:rPr>
          <w:rFonts w:cs="Arial"/>
          <w:sz w:val="22"/>
          <w:szCs w:val="22"/>
        </w:rPr>
      </w:pPr>
      <w:r w:rsidRPr="00A16310">
        <w:rPr>
          <w:rFonts w:cs="Arial"/>
          <w:sz w:val="22"/>
          <w:szCs w:val="22"/>
        </w:rPr>
        <w:t xml:space="preserve">It is essential that information required in order to </w:t>
      </w:r>
      <w:r w:rsidR="00DE6166" w:rsidRPr="00A16310">
        <w:rPr>
          <w:rFonts w:cs="Arial"/>
          <w:sz w:val="22"/>
          <w:szCs w:val="22"/>
        </w:rPr>
        <w:t xml:space="preserve">produce </w:t>
      </w:r>
      <w:r w:rsidRPr="00A16310">
        <w:rPr>
          <w:rFonts w:cs="Arial"/>
          <w:sz w:val="22"/>
          <w:szCs w:val="22"/>
        </w:rPr>
        <w:t>timetable</w:t>
      </w:r>
      <w:r w:rsidR="00DE6166" w:rsidRPr="00A16310">
        <w:rPr>
          <w:rFonts w:cs="Arial"/>
          <w:sz w:val="22"/>
          <w:szCs w:val="22"/>
        </w:rPr>
        <w:t xml:space="preserve">s </w:t>
      </w:r>
      <w:r w:rsidRPr="00A16310">
        <w:rPr>
          <w:rFonts w:cs="Arial"/>
          <w:sz w:val="22"/>
          <w:szCs w:val="22"/>
        </w:rPr>
        <w:t>is accurate</w:t>
      </w:r>
      <w:r w:rsidR="00B6723B" w:rsidRPr="00A16310">
        <w:rPr>
          <w:rFonts w:cs="Arial"/>
          <w:sz w:val="22"/>
          <w:szCs w:val="22"/>
        </w:rPr>
        <w:t>, complete</w:t>
      </w:r>
      <w:r w:rsidR="00D61B0E">
        <w:rPr>
          <w:rFonts w:cs="Arial"/>
          <w:sz w:val="22"/>
          <w:szCs w:val="22"/>
        </w:rPr>
        <w:t>, in the agreed format</w:t>
      </w:r>
      <w:r w:rsidRPr="00A16310">
        <w:rPr>
          <w:rFonts w:cs="Arial"/>
          <w:sz w:val="22"/>
          <w:szCs w:val="22"/>
        </w:rPr>
        <w:t xml:space="preserve"> and supplied by the Timetable Contact </w:t>
      </w:r>
      <w:r w:rsidR="00D61B0E">
        <w:rPr>
          <w:rFonts w:cs="Arial"/>
          <w:sz w:val="22"/>
          <w:szCs w:val="22"/>
        </w:rPr>
        <w:t>by the agreed deadlines</w:t>
      </w:r>
      <w:r w:rsidRPr="00A16310">
        <w:rPr>
          <w:rFonts w:cs="Arial"/>
          <w:sz w:val="22"/>
          <w:szCs w:val="22"/>
        </w:rPr>
        <w:t>.</w:t>
      </w:r>
      <w:r w:rsidR="004C3518" w:rsidRPr="00A16310">
        <w:rPr>
          <w:rFonts w:cs="Arial"/>
          <w:sz w:val="22"/>
          <w:szCs w:val="22"/>
        </w:rPr>
        <w:t xml:space="preserve"> </w:t>
      </w:r>
      <w:r w:rsidR="000E224E" w:rsidRPr="00A16310">
        <w:rPr>
          <w:rFonts w:cs="Arial"/>
          <w:sz w:val="22"/>
          <w:szCs w:val="22"/>
        </w:rPr>
        <w:t xml:space="preserve">The Timetable </w:t>
      </w:r>
      <w:r w:rsidR="004269B4">
        <w:rPr>
          <w:rFonts w:cs="Arial"/>
          <w:sz w:val="22"/>
          <w:szCs w:val="22"/>
        </w:rPr>
        <w:t>team</w:t>
      </w:r>
      <w:r w:rsidR="000E224E" w:rsidRPr="00A16310">
        <w:rPr>
          <w:rFonts w:cs="Arial"/>
          <w:sz w:val="22"/>
          <w:szCs w:val="22"/>
        </w:rPr>
        <w:t xml:space="preserve"> will process work received by deadlines an</w:t>
      </w:r>
      <w:r w:rsidR="00470FFA" w:rsidRPr="00A16310">
        <w:rPr>
          <w:rFonts w:cs="Arial"/>
          <w:sz w:val="22"/>
          <w:szCs w:val="22"/>
        </w:rPr>
        <w:t>d information received after the</w:t>
      </w:r>
      <w:r w:rsidR="000E224E" w:rsidRPr="00A16310">
        <w:rPr>
          <w:rFonts w:cs="Arial"/>
          <w:sz w:val="22"/>
          <w:szCs w:val="22"/>
        </w:rPr>
        <w:t xml:space="preserve"> deadlines</w:t>
      </w:r>
      <w:r w:rsidR="00D61B0E">
        <w:rPr>
          <w:rFonts w:cs="Arial"/>
          <w:sz w:val="22"/>
          <w:szCs w:val="22"/>
        </w:rPr>
        <w:t>,</w:t>
      </w:r>
      <w:r w:rsidR="000E224E" w:rsidRPr="00A16310">
        <w:rPr>
          <w:rFonts w:cs="Arial"/>
          <w:sz w:val="22"/>
          <w:szCs w:val="22"/>
        </w:rPr>
        <w:t xml:space="preserve"> which has to be processed later may result in students </w:t>
      </w:r>
      <w:r w:rsidR="000677D0" w:rsidRPr="00A16310">
        <w:rPr>
          <w:rFonts w:cs="Arial"/>
          <w:sz w:val="22"/>
          <w:szCs w:val="22"/>
        </w:rPr>
        <w:t>having less time to make choices or</w:t>
      </w:r>
      <w:r w:rsidR="000E224E" w:rsidRPr="00A16310">
        <w:rPr>
          <w:rFonts w:cs="Arial"/>
          <w:sz w:val="22"/>
          <w:szCs w:val="22"/>
        </w:rPr>
        <w:t xml:space="preserve"> receiving their </w:t>
      </w:r>
      <w:r w:rsidR="000677D0" w:rsidRPr="00A16310">
        <w:rPr>
          <w:rFonts w:cs="Arial"/>
          <w:sz w:val="22"/>
          <w:szCs w:val="22"/>
        </w:rPr>
        <w:t xml:space="preserve">timetables beyond </w:t>
      </w:r>
      <w:r w:rsidR="00470FFA" w:rsidRPr="00A16310">
        <w:rPr>
          <w:rFonts w:cs="Arial"/>
          <w:sz w:val="22"/>
          <w:szCs w:val="22"/>
        </w:rPr>
        <w:t xml:space="preserve">the </w:t>
      </w:r>
      <w:r w:rsidR="000677D0" w:rsidRPr="00A16310">
        <w:rPr>
          <w:rFonts w:cs="Arial"/>
          <w:sz w:val="22"/>
          <w:szCs w:val="22"/>
        </w:rPr>
        <w:t>August</w:t>
      </w:r>
      <w:r w:rsidR="000E224E" w:rsidRPr="00A16310">
        <w:rPr>
          <w:rFonts w:cs="Arial"/>
          <w:sz w:val="22"/>
          <w:szCs w:val="22"/>
        </w:rPr>
        <w:t xml:space="preserve"> publication date</w:t>
      </w:r>
      <w:r w:rsidR="00D61B0E">
        <w:rPr>
          <w:rFonts w:cs="Arial"/>
          <w:sz w:val="22"/>
          <w:szCs w:val="22"/>
        </w:rPr>
        <w:t>.</w:t>
      </w:r>
    </w:p>
    <w:p w14:paraId="782418CB" w14:textId="77777777" w:rsidR="00572542" w:rsidRPr="00572542" w:rsidRDefault="00572542" w:rsidP="00572542">
      <w:pPr>
        <w:pStyle w:val="ListParagraph"/>
        <w:rPr>
          <w:rFonts w:cs="Arial"/>
          <w:sz w:val="22"/>
          <w:szCs w:val="22"/>
        </w:rPr>
      </w:pPr>
    </w:p>
    <w:p w14:paraId="1BD824C6" w14:textId="52623F57" w:rsidR="00572542" w:rsidRDefault="00572542" w:rsidP="001E222B">
      <w:pPr>
        <w:pStyle w:val="ListParagraph"/>
        <w:numPr>
          <w:ilvl w:val="0"/>
          <w:numId w:val="13"/>
        </w:numPr>
        <w:spacing w:after="200"/>
        <w:ind w:left="567" w:hanging="567"/>
        <w:rPr>
          <w:rFonts w:cs="Arial"/>
          <w:sz w:val="22"/>
          <w:szCs w:val="22"/>
        </w:rPr>
      </w:pPr>
      <w:r w:rsidRPr="00572542">
        <w:rPr>
          <w:rFonts w:cs="Arial"/>
          <w:sz w:val="22"/>
          <w:szCs w:val="22"/>
        </w:rPr>
        <w:t>I</w:t>
      </w:r>
      <w:r w:rsidR="000D4CED" w:rsidRPr="00572542">
        <w:rPr>
          <w:rFonts w:cs="Arial"/>
          <w:sz w:val="22"/>
          <w:szCs w:val="22"/>
        </w:rPr>
        <w:t>n relation to programme (re-)approv</w:t>
      </w:r>
      <w:r w:rsidR="003C1B7C">
        <w:rPr>
          <w:rFonts w:cs="Arial"/>
          <w:sz w:val="22"/>
          <w:szCs w:val="22"/>
        </w:rPr>
        <w:t>als</w:t>
      </w:r>
      <w:r w:rsidR="000D4CED" w:rsidRPr="00572542">
        <w:rPr>
          <w:rFonts w:cs="Arial"/>
          <w:sz w:val="22"/>
          <w:szCs w:val="22"/>
        </w:rPr>
        <w:t>, it is recognised that in order to meet specified deadlines, the timetabling process must proceed on the basis of the intended curriculum and therefore, exceptionally, this may include programmes still subject to formal (re-)approval.</w:t>
      </w:r>
      <w:r w:rsidR="00061A20">
        <w:rPr>
          <w:rFonts w:cs="Arial"/>
          <w:sz w:val="22"/>
          <w:szCs w:val="22"/>
        </w:rPr>
        <w:t xml:space="preserve">  </w:t>
      </w:r>
      <w:bookmarkStart w:id="1" w:name="_Hlk33010679"/>
      <w:r w:rsidR="00235F2A">
        <w:rPr>
          <w:rFonts w:cs="Arial"/>
          <w:sz w:val="22"/>
          <w:szCs w:val="22"/>
        </w:rPr>
        <w:t xml:space="preserve">To </w:t>
      </w:r>
      <w:r w:rsidR="00552FEA">
        <w:rPr>
          <w:rFonts w:cs="Arial"/>
          <w:sz w:val="22"/>
          <w:szCs w:val="22"/>
        </w:rPr>
        <w:t xml:space="preserve">facilitate a smooth timetabling process and </w:t>
      </w:r>
      <w:r w:rsidR="00235F2A">
        <w:rPr>
          <w:rFonts w:cs="Arial"/>
          <w:sz w:val="22"/>
          <w:szCs w:val="22"/>
        </w:rPr>
        <w:t>ensure stable timetables for students</w:t>
      </w:r>
      <w:r w:rsidR="00552FEA">
        <w:rPr>
          <w:rFonts w:cs="Arial"/>
          <w:sz w:val="22"/>
          <w:szCs w:val="22"/>
        </w:rPr>
        <w:t xml:space="preserve">, </w:t>
      </w:r>
      <w:r w:rsidR="00061A20">
        <w:rPr>
          <w:rFonts w:cs="Arial"/>
          <w:sz w:val="22"/>
          <w:szCs w:val="22"/>
        </w:rPr>
        <w:t xml:space="preserve">no in-year minor changes </w:t>
      </w:r>
      <w:r w:rsidR="00235F2A">
        <w:rPr>
          <w:rFonts w:cs="Arial"/>
          <w:sz w:val="22"/>
          <w:szCs w:val="22"/>
        </w:rPr>
        <w:t>(</w:t>
      </w:r>
      <w:r w:rsidR="00061A20">
        <w:rPr>
          <w:rFonts w:cs="Arial"/>
          <w:sz w:val="22"/>
          <w:szCs w:val="22"/>
        </w:rPr>
        <w:t xml:space="preserve">i.e. minor changes submitted in </w:t>
      </w:r>
      <w:r w:rsidR="00061A20">
        <w:rPr>
          <w:rFonts w:cs="Arial"/>
          <w:sz w:val="22"/>
          <w:szCs w:val="22"/>
        </w:rPr>
        <w:lastRenderedPageBreak/>
        <w:t>accordance with the Minor Change Process</w:t>
      </w:r>
      <w:r w:rsidR="00235F2A">
        <w:rPr>
          <w:rFonts w:cs="Arial"/>
          <w:sz w:val="22"/>
          <w:szCs w:val="22"/>
        </w:rPr>
        <w:t>) will normally be approved</w:t>
      </w:r>
      <w:r w:rsidR="00552FEA">
        <w:rPr>
          <w:rFonts w:cs="Arial"/>
          <w:sz w:val="22"/>
          <w:szCs w:val="22"/>
        </w:rPr>
        <w:t>,</w:t>
      </w:r>
      <w:r w:rsidR="00235F2A">
        <w:rPr>
          <w:rFonts w:cs="Arial"/>
          <w:sz w:val="22"/>
          <w:szCs w:val="22"/>
        </w:rPr>
        <w:t xml:space="preserve"> i.e. they</w:t>
      </w:r>
      <w:r w:rsidR="00061A20">
        <w:rPr>
          <w:rFonts w:cs="Arial"/>
          <w:sz w:val="22"/>
          <w:szCs w:val="22"/>
        </w:rPr>
        <w:t xml:space="preserve"> must relat</w:t>
      </w:r>
      <w:r w:rsidR="00C072DC">
        <w:rPr>
          <w:rFonts w:cs="Arial"/>
          <w:sz w:val="22"/>
          <w:szCs w:val="22"/>
        </w:rPr>
        <w:t>e</w:t>
      </w:r>
      <w:r w:rsidR="00061A20">
        <w:rPr>
          <w:rFonts w:cs="Arial"/>
          <w:sz w:val="22"/>
          <w:szCs w:val="22"/>
        </w:rPr>
        <w:t xml:space="preserve"> to the following </w:t>
      </w:r>
      <w:r w:rsidR="00C072DC">
        <w:rPr>
          <w:rFonts w:cs="Arial"/>
          <w:sz w:val="22"/>
          <w:szCs w:val="22"/>
        </w:rPr>
        <w:t xml:space="preserve">academic </w:t>
      </w:r>
      <w:r w:rsidR="00061A20">
        <w:rPr>
          <w:rFonts w:cs="Arial"/>
          <w:sz w:val="22"/>
          <w:szCs w:val="22"/>
        </w:rPr>
        <w:t>year.</w:t>
      </w:r>
      <w:bookmarkEnd w:id="1"/>
    </w:p>
    <w:p w14:paraId="4E0791AD" w14:textId="77777777" w:rsidR="00572542" w:rsidRPr="00572542" w:rsidRDefault="00572542" w:rsidP="00572542">
      <w:pPr>
        <w:pStyle w:val="ListParagraph"/>
        <w:rPr>
          <w:rFonts w:cs="Arial"/>
          <w:sz w:val="22"/>
          <w:szCs w:val="22"/>
        </w:rPr>
      </w:pPr>
    </w:p>
    <w:p w14:paraId="136C7A35" w14:textId="77777777" w:rsidR="00572542" w:rsidRPr="005E4641" w:rsidRDefault="0093217B" w:rsidP="001E222B">
      <w:pPr>
        <w:pStyle w:val="ListParagraph"/>
        <w:numPr>
          <w:ilvl w:val="0"/>
          <w:numId w:val="13"/>
        </w:numPr>
        <w:spacing w:after="200"/>
        <w:ind w:left="567" w:hanging="567"/>
        <w:rPr>
          <w:rFonts w:cs="Arial"/>
          <w:sz w:val="22"/>
          <w:szCs w:val="22"/>
        </w:rPr>
      </w:pPr>
      <w:r w:rsidRPr="005E4641">
        <w:rPr>
          <w:rFonts w:cs="Arial"/>
          <w:sz w:val="22"/>
          <w:szCs w:val="22"/>
        </w:rPr>
        <w:t xml:space="preserve">In accordance with the </w:t>
      </w:r>
      <w:r w:rsidR="003C1B7C">
        <w:rPr>
          <w:rFonts w:cs="Arial"/>
          <w:sz w:val="22"/>
          <w:szCs w:val="22"/>
        </w:rPr>
        <w:t>Timetable Deadlines Schedule</w:t>
      </w:r>
      <w:r w:rsidRPr="005E4641">
        <w:rPr>
          <w:rFonts w:cs="Arial"/>
          <w:sz w:val="22"/>
          <w:szCs w:val="22"/>
        </w:rPr>
        <w:t xml:space="preserve">, </w:t>
      </w:r>
      <w:r w:rsidR="00DF7978" w:rsidRPr="005E4641">
        <w:rPr>
          <w:rFonts w:cs="Arial"/>
          <w:sz w:val="22"/>
          <w:szCs w:val="22"/>
        </w:rPr>
        <w:t xml:space="preserve">Timetable Contacts should </w:t>
      </w:r>
      <w:r w:rsidR="000D4CED" w:rsidRPr="005E4641">
        <w:rPr>
          <w:rFonts w:cs="Arial"/>
          <w:sz w:val="22"/>
          <w:szCs w:val="22"/>
        </w:rPr>
        <w:t xml:space="preserve">inform the </w:t>
      </w:r>
      <w:r w:rsidR="009C352B" w:rsidRPr="005E4641">
        <w:rPr>
          <w:rFonts w:cs="Arial"/>
          <w:sz w:val="22"/>
          <w:szCs w:val="22"/>
        </w:rPr>
        <w:t>TSM</w:t>
      </w:r>
      <w:r w:rsidR="000D4CED" w:rsidRPr="005E4641">
        <w:rPr>
          <w:rFonts w:cs="Arial"/>
          <w:sz w:val="22"/>
          <w:szCs w:val="22"/>
        </w:rPr>
        <w:t xml:space="preserve"> of any further adjustments </w:t>
      </w:r>
      <w:r w:rsidR="00DE6166" w:rsidRPr="005E4641">
        <w:rPr>
          <w:rFonts w:cs="Arial"/>
          <w:sz w:val="22"/>
          <w:szCs w:val="22"/>
        </w:rPr>
        <w:t>required</w:t>
      </w:r>
      <w:r w:rsidR="00FB2254">
        <w:rPr>
          <w:rFonts w:cs="Arial"/>
          <w:sz w:val="22"/>
          <w:szCs w:val="22"/>
        </w:rPr>
        <w:t>.</w:t>
      </w:r>
      <w:r w:rsidR="00982228" w:rsidRPr="005E4641">
        <w:rPr>
          <w:rFonts w:cs="Arial"/>
          <w:sz w:val="22"/>
          <w:szCs w:val="22"/>
        </w:rPr>
        <w:t xml:space="preserve"> </w:t>
      </w:r>
      <w:r w:rsidR="00FB2254" w:rsidRPr="00A16310">
        <w:rPr>
          <w:rFonts w:cs="Arial"/>
          <w:sz w:val="22"/>
          <w:szCs w:val="22"/>
        </w:rPr>
        <w:t>This may include some late</w:t>
      </w:r>
      <w:r w:rsidR="000D4CED" w:rsidRPr="00A16310">
        <w:rPr>
          <w:rFonts w:cs="Arial"/>
          <w:sz w:val="22"/>
          <w:szCs w:val="22"/>
        </w:rPr>
        <w:t xml:space="preserve"> adjustment </w:t>
      </w:r>
      <w:r w:rsidR="000D4CED" w:rsidRPr="005E4641">
        <w:rPr>
          <w:rFonts w:cs="Arial"/>
          <w:sz w:val="22"/>
          <w:szCs w:val="22"/>
        </w:rPr>
        <w:t>to reflect Clearing activity.</w:t>
      </w:r>
    </w:p>
    <w:p w14:paraId="43990D5C" w14:textId="77777777" w:rsidR="00572542" w:rsidRPr="002A50D7" w:rsidRDefault="00572542" w:rsidP="00572542">
      <w:pPr>
        <w:pStyle w:val="ListParagraph"/>
        <w:rPr>
          <w:rFonts w:cs="Arial"/>
          <w:sz w:val="22"/>
          <w:szCs w:val="22"/>
          <w:highlight w:val="yellow"/>
        </w:rPr>
      </w:pPr>
    </w:p>
    <w:p w14:paraId="61A24E8C" w14:textId="5E35CD42" w:rsidR="00572542" w:rsidRPr="00DE6166" w:rsidRDefault="000D4CED" w:rsidP="001E222B">
      <w:pPr>
        <w:pStyle w:val="ListParagraph"/>
        <w:numPr>
          <w:ilvl w:val="0"/>
          <w:numId w:val="13"/>
        </w:numPr>
        <w:spacing w:after="200"/>
        <w:ind w:left="567" w:hanging="567"/>
        <w:rPr>
          <w:rFonts w:cs="Arial"/>
          <w:sz w:val="22"/>
          <w:szCs w:val="22"/>
        </w:rPr>
      </w:pPr>
      <w:r w:rsidRPr="00A16310">
        <w:rPr>
          <w:rFonts w:cs="Arial"/>
          <w:sz w:val="22"/>
          <w:szCs w:val="22"/>
        </w:rPr>
        <w:t xml:space="preserve">With regard to delivery of joint </w:t>
      </w:r>
      <w:r w:rsidR="00C072DC">
        <w:rPr>
          <w:rFonts w:cs="Arial"/>
          <w:sz w:val="22"/>
          <w:szCs w:val="22"/>
        </w:rPr>
        <w:t>programmes or programmes with shared modules</w:t>
      </w:r>
      <w:r w:rsidR="000677D0" w:rsidRPr="00A16310">
        <w:rPr>
          <w:rFonts w:cs="Arial"/>
          <w:sz w:val="22"/>
          <w:szCs w:val="22"/>
        </w:rPr>
        <w:t xml:space="preserve"> or staff </w:t>
      </w:r>
      <w:r w:rsidR="00C4152D">
        <w:rPr>
          <w:rFonts w:cs="Arial"/>
          <w:sz w:val="22"/>
          <w:szCs w:val="22"/>
        </w:rPr>
        <w:t>who</w:t>
      </w:r>
      <w:r w:rsidR="000677D0" w:rsidRPr="00A16310">
        <w:rPr>
          <w:rFonts w:cs="Arial"/>
          <w:sz w:val="22"/>
          <w:szCs w:val="22"/>
        </w:rPr>
        <w:t xml:space="preserve"> teach across programmes</w:t>
      </w:r>
      <w:r w:rsidRPr="00A16310">
        <w:rPr>
          <w:rFonts w:cs="Arial"/>
          <w:sz w:val="22"/>
          <w:szCs w:val="22"/>
        </w:rPr>
        <w:t>, it is the resp</w:t>
      </w:r>
      <w:r w:rsidR="00DF7978" w:rsidRPr="00A16310">
        <w:rPr>
          <w:rFonts w:cs="Arial"/>
          <w:sz w:val="22"/>
          <w:szCs w:val="22"/>
        </w:rPr>
        <w:t xml:space="preserve">onsibility of </w:t>
      </w:r>
      <w:r w:rsidR="004E5088" w:rsidRPr="00A16310">
        <w:rPr>
          <w:rFonts w:cs="Arial"/>
          <w:sz w:val="22"/>
          <w:szCs w:val="22"/>
        </w:rPr>
        <w:t xml:space="preserve">the relevant </w:t>
      </w:r>
      <w:r w:rsidR="00DF7978" w:rsidRPr="00A16310">
        <w:rPr>
          <w:rFonts w:cs="Arial"/>
          <w:sz w:val="22"/>
          <w:szCs w:val="22"/>
        </w:rPr>
        <w:t>Timetable Contact</w:t>
      </w:r>
      <w:r w:rsidRPr="00A16310">
        <w:rPr>
          <w:rFonts w:cs="Arial"/>
          <w:sz w:val="22"/>
          <w:szCs w:val="22"/>
        </w:rPr>
        <w:t>s to liaise</w:t>
      </w:r>
      <w:r w:rsidR="00DE6166" w:rsidRPr="00A16310">
        <w:rPr>
          <w:rFonts w:cs="Arial"/>
          <w:sz w:val="22"/>
          <w:szCs w:val="22"/>
        </w:rPr>
        <w:t xml:space="preserve"> when working through staff availability and module delivery patterns</w:t>
      </w:r>
      <w:r w:rsidR="00DE6166" w:rsidRPr="00DE6166">
        <w:rPr>
          <w:rFonts w:cs="Arial"/>
          <w:sz w:val="22"/>
          <w:szCs w:val="22"/>
        </w:rPr>
        <w:t xml:space="preserve">. </w:t>
      </w:r>
    </w:p>
    <w:p w14:paraId="2AAC3FAE" w14:textId="77777777" w:rsidR="00572542" w:rsidRPr="00572542" w:rsidRDefault="00982228" w:rsidP="00572542">
      <w:pPr>
        <w:pStyle w:val="ListParagraph"/>
        <w:rPr>
          <w:rFonts w:cs="Arial"/>
          <w:sz w:val="22"/>
          <w:szCs w:val="22"/>
        </w:rPr>
      </w:pPr>
      <w:r>
        <w:rPr>
          <w:rFonts w:cs="Arial"/>
          <w:sz w:val="22"/>
          <w:szCs w:val="22"/>
        </w:rPr>
        <w:t xml:space="preserve"> </w:t>
      </w:r>
    </w:p>
    <w:p w14:paraId="2D13C27D" w14:textId="2FD3E6C0" w:rsidR="00CF06C4" w:rsidRDefault="00CF06C4" w:rsidP="00CF06C4">
      <w:pPr>
        <w:pStyle w:val="ListParagraph"/>
        <w:numPr>
          <w:ilvl w:val="0"/>
          <w:numId w:val="13"/>
        </w:numPr>
        <w:ind w:left="567" w:hanging="567"/>
        <w:rPr>
          <w:rFonts w:cs="Arial"/>
          <w:sz w:val="22"/>
          <w:szCs w:val="22"/>
        </w:rPr>
      </w:pPr>
      <w:r w:rsidRPr="00CF06C4">
        <w:rPr>
          <w:rFonts w:cs="Arial"/>
          <w:sz w:val="22"/>
          <w:szCs w:val="22"/>
        </w:rPr>
        <w:t xml:space="preserve">Programme Coordinators and </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HoAD</w:t>
      </w:r>
      <w:r w:rsidRPr="00CF06C4">
        <w:rPr>
          <w:rFonts w:cs="Arial"/>
          <w:sz w:val="22"/>
          <w:szCs w:val="22"/>
        </w:rPr>
        <w:t>s</w:t>
      </w:r>
      <w:proofErr w:type="spellEnd"/>
      <w:r w:rsidRPr="00CF06C4">
        <w:rPr>
          <w:rFonts w:cs="Arial"/>
          <w:sz w:val="22"/>
          <w:szCs w:val="22"/>
        </w:rPr>
        <w:t xml:space="preserve"> will be provided with information from Academic Registry Modular Office to enable them to re-assess the viability of modules in the light of student preferences and within the context of the overall financial performance and sustainability of the department.  The minimum student number to trigger review is </w:t>
      </w:r>
      <w:r w:rsidR="009775FD">
        <w:rPr>
          <w:rFonts w:cs="Arial"/>
          <w:sz w:val="22"/>
          <w:szCs w:val="22"/>
        </w:rPr>
        <w:t>6</w:t>
      </w:r>
      <w:r w:rsidRPr="00CF06C4">
        <w:rPr>
          <w:rFonts w:cs="Arial"/>
          <w:sz w:val="22"/>
          <w:szCs w:val="22"/>
        </w:rPr>
        <w:t xml:space="preserve"> for undergraduate modules and 8 for postgraduate modules, although it is recognised that there </w:t>
      </w:r>
      <w:r>
        <w:rPr>
          <w:rFonts w:cs="Arial"/>
          <w:sz w:val="22"/>
          <w:szCs w:val="22"/>
        </w:rPr>
        <w:t>may</w:t>
      </w:r>
      <w:r w:rsidRPr="00CF06C4">
        <w:rPr>
          <w:rFonts w:cs="Arial"/>
          <w:sz w:val="22"/>
          <w:szCs w:val="22"/>
        </w:rPr>
        <w:t xml:space="preserve"> be particular circumstances when modules will run with </w:t>
      </w:r>
      <w:r>
        <w:rPr>
          <w:rFonts w:cs="Arial"/>
          <w:sz w:val="22"/>
          <w:szCs w:val="22"/>
        </w:rPr>
        <w:t>fewer</w:t>
      </w:r>
      <w:r w:rsidRPr="00CF06C4">
        <w:rPr>
          <w:rFonts w:cs="Arial"/>
          <w:sz w:val="22"/>
          <w:szCs w:val="22"/>
        </w:rPr>
        <w:t xml:space="preserve"> students.  In responding to the Modular Office, </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HoAD</w:t>
      </w:r>
      <w:r w:rsidRPr="00CF06C4">
        <w:rPr>
          <w:rFonts w:cs="Arial"/>
          <w:sz w:val="22"/>
          <w:szCs w:val="22"/>
        </w:rPr>
        <w:t>s</w:t>
      </w:r>
      <w:proofErr w:type="spellEnd"/>
      <w:r w:rsidRPr="00CF06C4">
        <w:rPr>
          <w:rFonts w:cs="Arial"/>
          <w:sz w:val="22"/>
          <w:szCs w:val="22"/>
        </w:rPr>
        <w:t xml:space="preserve"> will be requested to </w:t>
      </w:r>
      <w:r>
        <w:rPr>
          <w:rFonts w:cs="Arial"/>
          <w:sz w:val="22"/>
          <w:szCs w:val="22"/>
        </w:rPr>
        <w:t>confirm</w:t>
      </w:r>
      <w:r w:rsidRPr="00CF06C4">
        <w:rPr>
          <w:rFonts w:cs="Arial"/>
          <w:sz w:val="22"/>
          <w:szCs w:val="22"/>
        </w:rPr>
        <w:t xml:space="preserve"> whether modules with student numbers below the suggested thresholds will run or not.  This information is vital for the timetabling process in order that changes can be reflected in the timetabling system.  </w:t>
      </w:r>
      <w:r w:rsidR="00C4152D">
        <w:rPr>
          <w:rFonts w:cs="Arial"/>
          <w:sz w:val="22"/>
          <w:szCs w:val="22"/>
        </w:rPr>
        <w:t>When modules are removed t</w:t>
      </w:r>
      <w:r w:rsidRPr="00CF06C4">
        <w:rPr>
          <w:rFonts w:cs="Arial"/>
          <w:sz w:val="22"/>
          <w:szCs w:val="22"/>
        </w:rPr>
        <w:t>he Modular Office will also need to know what advice students, affected by this decision, have been given, e.g. process for selecting an alternative module.  The Modular Office</w:t>
      </w:r>
      <w:r w:rsidR="00C4152D">
        <w:rPr>
          <w:rFonts w:cs="Arial"/>
          <w:sz w:val="22"/>
          <w:szCs w:val="22"/>
        </w:rPr>
        <w:t>,</w:t>
      </w:r>
      <w:r w:rsidRPr="00CF06C4">
        <w:rPr>
          <w:rFonts w:cs="Arial"/>
          <w:sz w:val="22"/>
          <w:szCs w:val="22"/>
        </w:rPr>
        <w:t xml:space="preserve"> working with the Programme</w:t>
      </w:r>
      <w:r w:rsidR="00C4152D">
        <w:rPr>
          <w:rFonts w:cs="Arial"/>
          <w:sz w:val="22"/>
          <w:szCs w:val="22"/>
        </w:rPr>
        <w:t>,</w:t>
      </w:r>
      <w:r w:rsidRPr="00CF06C4">
        <w:rPr>
          <w:rFonts w:cs="Arial"/>
          <w:sz w:val="22"/>
          <w:szCs w:val="22"/>
        </w:rPr>
        <w:t xml:space="preserve"> will ensure students are appropriately informed of any changes.</w:t>
      </w:r>
    </w:p>
    <w:p w14:paraId="6A190BCD" w14:textId="77777777" w:rsidR="00CF06C4" w:rsidRPr="00CF06C4" w:rsidRDefault="00CF06C4" w:rsidP="00CF06C4">
      <w:pPr>
        <w:pStyle w:val="ListParagraph"/>
        <w:rPr>
          <w:rFonts w:cs="Arial"/>
          <w:sz w:val="22"/>
          <w:szCs w:val="22"/>
        </w:rPr>
      </w:pPr>
    </w:p>
    <w:p w14:paraId="5DE6A1DF" w14:textId="17950D83" w:rsidR="00A70B04" w:rsidRPr="00A16310" w:rsidRDefault="000443BC" w:rsidP="00A16310">
      <w:pPr>
        <w:pStyle w:val="ListParagraph"/>
        <w:numPr>
          <w:ilvl w:val="0"/>
          <w:numId w:val="13"/>
        </w:numPr>
        <w:ind w:left="567" w:hanging="567"/>
        <w:rPr>
          <w:rFonts w:cs="Arial"/>
          <w:sz w:val="22"/>
          <w:szCs w:val="22"/>
        </w:rPr>
      </w:pPr>
      <w:r w:rsidRPr="00A16310">
        <w:rPr>
          <w:rFonts w:cs="Arial"/>
          <w:sz w:val="22"/>
          <w:szCs w:val="22"/>
        </w:rPr>
        <w:t xml:space="preserve">Communications from the TSM will advise students and staff when </w:t>
      </w:r>
      <w:r w:rsidR="006659C9">
        <w:rPr>
          <w:rFonts w:cs="Arial"/>
          <w:sz w:val="22"/>
          <w:szCs w:val="22"/>
        </w:rPr>
        <w:t>confirmed</w:t>
      </w:r>
      <w:r w:rsidRPr="00A16310">
        <w:rPr>
          <w:rFonts w:cs="Arial"/>
          <w:sz w:val="22"/>
          <w:szCs w:val="22"/>
        </w:rPr>
        <w:t xml:space="preserve"> timetables can be accessed.  </w:t>
      </w:r>
      <w:r w:rsidR="0084176C" w:rsidRPr="00A16310">
        <w:rPr>
          <w:rFonts w:cs="Arial"/>
          <w:sz w:val="22"/>
          <w:szCs w:val="22"/>
        </w:rPr>
        <w:t>Student and staff timetable views (e.g. by level, programme, module etc</w:t>
      </w:r>
      <w:r w:rsidR="007A1F9C">
        <w:rPr>
          <w:rFonts w:cs="Arial"/>
          <w:sz w:val="22"/>
          <w:szCs w:val="22"/>
        </w:rPr>
        <w:t>.</w:t>
      </w:r>
      <w:r w:rsidR="0084176C" w:rsidRPr="00A16310">
        <w:rPr>
          <w:rFonts w:cs="Arial"/>
          <w:sz w:val="22"/>
          <w:szCs w:val="22"/>
        </w:rPr>
        <w:t xml:space="preserve">) will be made available via </w:t>
      </w:r>
      <w:r w:rsidR="00A77F04">
        <w:rPr>
          <w:rFonts w:cs="Arial"/>
          <w:sz w:val="22"/>
          <w:szCs w:val="22"/>
        </w:rPr>
        <w:t>Moodle</w:t>
      </w:r>
      <w:r w:rsidR="005529AB">
        <w:rPr>
          <w:rFonts w:cs="Arial"/>
          <w:sz w:val="22"/>
          <w:szCs w:val="22"/>
        </w:rPr>
        <w:t xml:space="preserve"> (staff) and ChiView (students)</w:t>
      </w:r>
      <w:r w:rsidR="0084176C" w:rsidRPr="00A16310">
        <w:rPr>
          <w:rFonts w:cs="Arial"/>
          <w:sz w:val="22"/>
          <w:szCs w:val="22"/>
        </w:rPr>
        <w:t xml:space="preserve">. </w:t>
      </w:r>
      <w:r w:rsidR="00FD3D1E">
        <w:rPr>
          <w:rFonts w:cs="Arial"/>
          <w:sz w:val="22"/>
          <w:szCs w:val="22"/>
        </w:rPr>
        <w:t xml:space="preserve">  Timetable sessions can also be viewed in Outlook Calendars.</w:t>
      </w:r>
      <w:r w:rsidR="0084176C" w:rsidRPr="00A16310">
        <w:rPr>
          <w:rFonts w:cs="Arial"/>
          <w:sz w:val="22"/>
          <w:szCs w:val="22"/>
        </w:rPr>
        <w:t xml:space="preserve">  </w:t>
      </w:r>
      <w:r w:rsidR="00FB1E2F">
        <w:rPr>
          <w:rFonts w:cs="Arial"/>
          <w:sz w:val="22"/>
          <w:szCs w:val="22"/>
        </w:rPr>
        <w:t xml:space="preserve">At the point of </w:t>
      </w:r>
      <w:proofErr w:type="gramStart"/>
      <w:r w:rsidR="00FB1E2F">
        <w:rPr>
          <w:rFonts w:cs="Arial"/>
          <w:sz w:val="22"/>
          <w:szCs w:val="22"/>
        </w:rPr>
        <w:t>publication</w:t>
      </w:r>
      <w:proofErr w:type="gramEnd"/>
      <w:r w:rsidR="00FB1E2F">
        <w:rPr>
          <w:rFonts w:cs="Arial"/>
          <w:sz w:val="22"/>
          <w:szCs w:val="22"/>
        </w:rPr>
        <w:t xml:space="preserve"> the room becomes the cap for the module.  The finalised information is also fed through to the SAM system, so needs to remain stable.  </w:t>
      </w:r>
      <w:r w:rsidR="0084176C" w:rsidRPr="00A16310">
        <w:rPr>
          <w:rFonts w:cs="Arial"/>
          <w:sz w:val="22"/>
          <w:szCs w:val="22"/>
        </w:rPr>
        <w:t xml:space="preserve">Students </w:t>
      </w:r>
      <w:r w:rsidRPr="00A16310">
        <w:rPr>
          <w:rFonts w:cs="Arial"/>
          <w:sz w:val="22"/>
          <w:szCs w:val="22"/>
        </w:rPr>
        <w:t>will be</w:t>
      </w:r>
      <w:r w:rsidR="0084176C" w:rsidRPr="00A16310">
        <w:rPr>
          <w:rFonts w:cs="Arial"/>
          <w:sz w:val="22"/>
          <w:szCs w:val="22"/>
        </w:rPr>
        <w:t xml:space="preserve"> encouraged to check their timetables on a regular basis particularly at the start of semester when timetables can be subject to some change</w:t>
      </w:r>
      <w:r w:rsidR="00A16310" w:rsidRPr="00A16310">
        <w:rPr>
          <w:rFonts w:cs="Arial"/>
          <w:sz w:val="22"/>
          <w:szCs w:val="22"/>
        </w:rPr>
        <w:t>.  A</w:t>
      </w:r>
      <w:r w:rsidR="00A70B04" w:rsidRPr="00A16310">
        <w:rPr>
          <w:rFonts w:cs="Arial"/>
          <w:sz w:val="22"/>
          <w:szCs w:val="22"/>
        </w:rPr>
        <w:t xml:space="preserve">ny </w:t>
      </w:r>
      <w:r w:rsidR="00A16310" w:rsidRPr="00A16310">
        <w:rPr>
          <w:rFonts w:cs="Arial"/>
          <w:sz w:val="22"/>
          <w:szCs w:val="22"/>
        </w:rPr>
        <w:t>Programme</w:t>
      </w:r>
      <w:r w:rsidR="006659C9">
        <w:rPr>
          <w:rFonts w:cs="Arial"/>
          <w:sz w:val="22"/>
          <w:szCs w:val="22"/>
        </w:rPr>
        <w:t>-</w:t>
      </w:r>
      <w:r w:rsidR="00A16310" w:rsidRPr="00A16310">
        <w:rPr>
          <w:rFonts w:cs="Arial"/>
          <w:sz w:val="22"/>
          <w:szCs w:val="22"/>
        </w:rPr>
        <w:t xml:space="preserve">initiated </w:t>
      </w:r>
      <w:r w:rsidR="00A70B04" w:rsidRPr="00A16310">
        <w:rPr>
          <w:rFonts w:cs="Arial"/>
          <w:sz w:val="22"/>
          <w:szCs w:val="22"/>
        </w:rPr>
        <w:t xml:space="preserve">changes </w:t>
      </w:r>
      <w:r w:rsidR="00A16310" w:rsidRPr="00A16310">
        <w:rPr>
          <w:rFonts w:cs="Arial"/>
          <w:sz w:val="22"/>
          <w:szCs w:val="22"/>
        </w:rPr>
        <w:t>(as distinct from a</w:t>
      </w:r>
      <w:r w:rsidR="00A16310" w:rsidRPr="00A16310">
        <w:t xml:space="preserve"> </w:t>
      </w:r>
      <w:r w:rsidR="00A16310" w:rsidRPr="00A16310">
        <w:rPr>
          <w:rFonts w:cs="Arial"/>
          <w:sz w:val="22"/>
          <w:szCs w:val="22"/>
        </w:rPr>
        <w:t xml:space="preserve">change required as a result of a wider University decision) </w:t>
      </w:r>
      <w:r w:rsidR="00A70B04" w:rsidRPr="00A16310">
        <w:rPr>
          <w:rFonts w:cs="Arial"/>
          <w:sz w:val="22"/>
          <w:szCs w:val="22"/>
        </w:rPr>
        <w:t>necessary</w:t>
      </w:r>
      <w:r w:rsidR="00A16310" w:rsidRPr="00A16310">
        <w:rPr>
          <w:rFonts w:cs="Arial"/>
          <w:sz w:val="22"/>
          <w:szCs w:val="22"/>
        </w:rPr>
        <w:t xml:space="preserve"> and approved in semester should</w:t>
      </w:r>
      <w:r w:rsidR="00A70B04" w:rsidRPr="00A16310">
        <w:rPr>
          <w:rFonts w:cs="Arial"/>
          <w:sz w:val="22"/>
          <w:szCs w:val="22"/>
        </w:rPr>
        <w:t xml:space="preserve"> be notified by the Programme to students.</w:t>
      </w:r>
      <w:r w:rsidR="00FB1E2F">
        <w:rPr>
          <w:rFonts w:cs="Arial"/>
          <w:sz w:val="22"/>
          <w:szCs w:val="22"/>
        </w:rPr>
        <w:t xml:space="preserve"> </w:t>
      </w:r>
    </w:p>
    <w:p w14:paraId="73DCBF27" w14:textId="77777777" w:rsidR="00572542" w:rsidRPr="00A16310" w:rsidRDefault="00572542" w:rsidP="00572542">
      <w:pPr>
        <w:pStyle w:val="ListParagraph"/>
        <w:rPr>
          <w:rFonts w:cs="Arial"/>
          <w:sz w:val="22"/>
          <w:szCs w:val="22"/>
        </w:rPr>
      </w:pPr>
    </w:p>
    <w:p w14:paraId="769E1E85" w14:textId="3C46AB58" w:rsidR="00572542" w:rsidRPr="00DB64A9" w:rsidRDefault="000D4CED" w:rsidP="001E222B">
      <w:pPr>
        <w:pStyle w:val="ListParagraph"/>
        <w:numPr>
          <w:ilvl w:val="0"/>
          <w:numId w:val="13"/>
        </w:numPr>
        <w:spacing w:after="200"/>
        <w:ind w:left="567" w:hanging="567"/>
        <w:rPr>
          <w:rFonts w:cs="Arial"/>
          <w:sz w:val="22"/>
          <w:szCs w:val="22"/>
        </w:rPr>
      </w:pPr>
      <w:r w:rsidRPr="00A16310">
        <w:rPr>
          <w:rFonts w:cs="Arial"/>
          <w:sz w:val="22"/>
          <w:szCs w:val="22"/>
        </w:rPr>
        <w:t xml:space="preserve">Exceptional late change requests received after the agreed, published deadlines will </w:t>
      </w:r>
      <w:r w:rsidR="004E5088" w:rsidRPr="00A16310">
        <w:rPr>
          <w:rFonts w:cs="Arial"/>
          <w:sz w:val="22"/>
          <w:szCs w:val="22"/>
        </w:rPr>
        <w:t>only</w:t>
      </w:r>
      <w:r w:rsidRPr="00A16310">
        <w:rPr>
          <w:rFonts w:cs="Arial"/>
          <w:sz w:val="22"/>
          <w:szCs w:val="22"/>
        </w:rPr>
        <w:t xml:space="preserve"> be </w:t>
      </w:r>
      <w:r w:rsidR="001344A3" w:rsidRPr="00A16310">
        <w:rPr>
          <w:rFonts w:cs="Arial"/>
          <w:sz w:val="22"/>
          <w:szCs w:val="22"/>
        </w:rPr>
        <w:t xml:space="preserve">considered if deemed essential by the </w:t>
      </w:r>
      <w:proofErr w:type="spellStart"/>
      <w:r w:rsidR="006D39E3">
        <w:rPr>
          <w:rFonts w:cs="Arial"/>
          <w:sz w:val="22"/>
          <w:szCs w:val="22"/>
        </w:rPr>
        <w:t>DoI</w:t>
      </w:r>
      <w:proofErr w:type="spellEnd"/>
      <w:r w:rsidR="006D39E3">
        <w:rPr>
          <w:rFonts w:cs="Arial"/>
          <w:sz w:val="22"/>
          <w:szCs w:val="22"/>
        </w:rPr>
        <w:t>/</w:t>
      </w:r>
      <w:proofErr w:type="spellStart"/>
      <w:r w:rsidR="006D39E3">
        <w:rPr>
          <w:rFonts w:cs="Arial"/>
          <w:sz w:val="22"/>
          <w:szCs w:val="22"/>
        </w:rPr>
        <w:t>HoAD</w:t>
      </w:r>
      <w:proofErr w:type="spellEnd"/>
      <w:r w:rsidR="00A70B04" w:rsidRPr="00A16310">
        <w:rPr>
          <w:rFonts w:cs="Arial"/>
          <w:sz w:val="22"/>
          <w:szCs w:val="22"/>
        </w:rPr>
        <w:t xml:space="preserve"> in discussion with the TSM.  If the issue cannot be resolved the matter will be referred to the </w:t>
      </w:r>
      <w:r w:rsidR="00FB1E2F">
        <w:rPr>
          <w:rFonts w:cs="Arial"/>
          <w:sz w:val="22"/>
          <w:szCs w:val="22"/>
        </w:rPr>
        <w:t>D</w:t>
      </w:r>
      <w:r w:rsidR="00FB1E2F" w:rsidRPr="00DB64A9">
        <w:rPr>
          <w:rFonts w:cs="Arial"/>
          <w:sz w:val="22"/>
          <w:szCs w:val="22"/>
        </w:rPr>
        <w:t xml:space="preserve">VC </w:t>
      </w:r>
      <w:r w:rsidR="00B03454" w:rsidRPr="00DB64A9">
        <w:rPr>
          <w:rFonts w:cs="Arial"/>
          <w:sz w:val="22"/>
          <w:szCs w:val="22"/>
        </w:rPr>
        <w:t>(Student Experience)</w:t>
      </w:r>
      <w:r w:rsidR="001344A3" w:rsidRPr="00DB64A9">
        <w:rPr>
          <w:rFonts w:cs="Arial"/>
          <w:sz w:val="22"/>
          <w:szCs w:val="22"/>
        </w:rPr>
        <w:t>.</w:t>
      </w:r>
      <w:r w:rsidR="00FD3D1E">
        <w:rPr>
          <w:rFonts w:cs="Arial"/>
          <w:sz w:val="22"/>
          <w:szCs w:val="22"/>
        </w:rPr>
        <w:t xml:space="preserve">  No changes should be advised to students unless and until they have been approved by the Timetabling Team.</w:t>
      </w:r>
    </w:p>
    <w:p w14:paraId="2B05CF20" w14:textId="77777777" w:rsidR="00572542" w:rsidRPr="00572542" w:rsidRDefault="00572542" w:rsidP="00572542">
      <w:pPr>
        <w:pStyle w:val="ListParagraph"/>
        <w:rPr>
          <w:sz w:val="22"/>
          <w:szCs w:val="22"/>
        </w:rPr>
      </w:pPr>
    </w:p>
    <w:p w14:paraId="18E7CD61" w14:textId="77777777" w:rsidR="00977ACD" w:rsidRPr="00977ACD" w:rsidRDefault="00594F5B" w:rsidP="001E222B">
      <w:pPr>
        <w:pStyle w:val="ListParagraph"/>
        <w:numPr>
          <w:ilvl w:val="0"/>
          <w:numId w:val="13"/>
        </w:numPr>
        <w:spacing w:after="200"/>
        <w:ind w:left="567" w:hanging="567"/>
        <w:rPr>
          <w:rFonts w:cs="Arial"/>
          <w:sz w:val="22"/>
          <w:szCs w:val="22"/>
        </w:rPr>
      </w:pPr>
      <w:r w:rsidRPr="00A16310">
        <w:rPr>
          <w:sz w:val="22"/>
          <w:szCs w:val="22"/>
        </w:rPr>
        <w:t>Rooms will normally be cleaned and set up in the configuration</w:t>
      </w:r>
      <w:r w:rsidR="004E5088" w:rsidRPr="00A16310">
        <w:rPr>
          <w:sz w:val="22"/>
          <w:szCs w:val="22"/>
        </w:rPr>
        <w:t xml:space="preserve">, </w:t>
      </w:r>
      <w:r w:rsidRPr="00A16310">
        <w:rPr>
          <w:sz w:val="22"/>
          <w:szCs w:val="22"/>
        </w:rPr>
        <w:t xml:space="preserve">agreed by Teaching </w:t>
      </w:r>
      <w:r w:rsidR="002A50D7" w:rsidRPr="00A16310">
        <w:rPr>
          <w:sz w:val="22"/>
          <w:szCs w:val="22"/>
        </w:rPr>
        <w:t xml:space="preserve">and Learning </w:t>
      </w:r>
      <w:r w:rsidRPr="00A16310">
        <w:rPr>
          <w:sz w:val="22"/>
          <w:szCs w:val="22"/>
        </w:rPr>
        <w:t>Accommodation Group (T</w:t>
      </w:r>
      <w:r w:rsidR="002A50D7" w:rsidRPr="00A16310">
        <w:rPr>
          <w:sz w:val="22"/>
          <w:szCs w:val="22"/>
        </w:rPr>
        <w:t>AL</w:t>
      </w:r>
      <w:r w:rsidRPr="00A16310">
        <w:rPr>
          <w:sz w:val="22"/>
          <w:szCs w:val="22"/>
        </w:rPr>
        <w:t>AG)</w:t>
      </w:r>
      <w:r w:rsidR="004E5088" w:rsidRPr="00A16310">
        <w:rPr>
          <w:sz w:val="22"/>
          <w:szCs w:val="22"/>
        </w:rPr>
        <w:t>,</w:t>
      </w:r>
      <w:r w:rsidRPr="00A16310">
        <w:rPr>
          <w:sz w:val="22"/>
          <w:szCs w:val="22"/>
        </w:rPr>
        <w:t xml:space="preserve"> for that room at the start of the day.  </w:t>
      </w:r>
      <w:r w:rsidR="00285138">
        <w:rPr>
          <w:sz w:val="22"/>
          <w:szCs w:val="22"/>
        </w:rPr>
        <w:t>Requests for al</w:t>
      </w:r>
      <w:r w:rsidRPr="00A16310">
        <w:rPr>
          <w:sz w:val="22"/>
          <w:szCs w:val="22"/>
        </w:rPr>
        <w:t>ternative layouts</w:t>
      </w:r>
      <w:r w:rsidR="00285138">
        <w:rPr>
          <w:sz w:val="22"/>
          <w:szCs w:val="22"/>
        </w:rPr>
        <w:t xml:space="preserve"> should be made to</w:t>
      </w:r>
      <w:r w:rsidRPr="00A16310">
        <w:rPr>
          <w:sz w:val="22"/>
          <w:szCs w:val="22"/>
        </w:rPr>
        <w:t xml:space="preserve"> Estate Management via the </w:t>
      </w:r>
      <w:r w:rsidR="00CB4CD7" w:rsidRPr="00A16310">
        <w:rPr>
          <w:sz w:val="22"/>
          <w:szCs w:val="22"/>
        </w:rPr>
        <w:t>S</w:t>
      </w:r>
      <w:r w:rsidRPr="00A16310">
        <w:rPr>
          <w:sz w:val="22"/>
          <w:szCs w:val="22"/>
        </w:rPr>
        <w:t>elf-</w:t>
      </w:r>
      <w:r w:rsidR="00CB4CD7" w:rsidRPr="00A16310">
        <w:rPr>
          <w:sz w:val="22"/>
          <w:szCs w:val="22"/>
        </w:rPr>
        <w:t>S</w:t>
      </w:r>
      <w:r w:rsidRPr="00A16310">
        <w:rPr>
          <w:sz w:val="22"/>
          <w:szCs w:val="22"/>
        </w:rPr>
        <w:t xml:space="preserve">ervice </w:t>
      </w:r>
      <w:r w:rsidR="00CB4CD7" w:rsidRPr="00A16310">
        <w:rPr>
          <w:sz w:val="22"/>
          <w:szCs w:val="22"/>
        </w:rPr>
        <w:t>P</w:t>
      </w:r>
      <w:r w:rsidRPr="00A16310">
        <w:rPr>
          <w:sz w:val="22"/>
          <w:szCs w:val="22"/>
        </w:rPr>
        <w:t xml:space="preserve">ortal, </w:t>
      </w:r>
      <w:r w:rsidR="004E5088" w:rsidRPr="00A16310">
        <w:rPr>
          <w:sz w:val="22"/>
          <w:szCs w:val="22"/>
        </w:rPr>
        <w:t xml:space="preserve">well </w:t>
      </w:r>
      <w:r w:rsidRPr="00A16310">
        <w:rPr>
          <w:sz w:val="22"/>
          <w:szCs w:val="22"/>
        </w:rPr>
        <w:t xml:space="preserve">ahead of the required room use. Staff should ensure that a room is returned to the standard room layout following use and that lights and equipment </w:t>
      </w:r>
      <w:r w:rsidR="00405C49" w:rsidRPr="00A16310">
        <w:rPr>
          <w:sz w:val="22"/>
          <w:szCs w:val="22"/>
        </w:rPr>
        <w:t>are</w:t>
      </w:r>
      <w:r w:rsidRPr="00A16310">
        <w:rPr>
          <w:sz w:val="22"/>
          <w:szCs w:val="22"/>
        </w:rPr>
        <w:t xml:space="preserve"> switched off.  Communic</w:t>
      </w:r>
      <w:r w:rsidR="00CB4CD7" w:rsidRPr="00A16310">
        <w:rPr>
          <w:sz w:val="22"/>
          <w:szCs w:val="22"/>
        </w:rPr>
        <w:t>ation with caretakers, via the S</w:t>
      </w:r>
      <w:r w:rsidRPr="00A16310">
        <w:rPr>
          <w:sz w:val="22"/>
          <w:szCs w:val="22"/>
        </w:rPr>
        <w:t>elf</w:t>
      </w:r>
      <w:r w:rsidRPr="00594F5B">
        <w:rPr>
          <w:sz w:val="22"/>
          <w:szCs w:val="22"/>
        </w:rPr>
        <w:t>-</w:t>
      </w:r>
      <w:r w:rsidR="00CB4CD7">
        <w:rPr>
          <w:sz w:val="22"/>
          <w:szCs w:val="22"/>
        </w:rPr>
        <w:t>S</w:t>
      </w:r>
      <w:r w:rsidRPr="00594F5B">
        <w:rPr>
          <w:sz w:val="22"/>
          <w:szCs w:val="22"/>
        </w:rPr>
        <w:t xml:space="preserve">ervice </w:t>
      </w:r>
      <w:r w:rsidR="00CB4CD7">
        <w:rPr>
          <w:sz w:val="22"/>
          <w:szCs w:val="22"/>
        </w:rPr>
        <w:t>P</w:t>
      </w:r>
      <w:r w:rsidRPr="00594F5B">
        <w:rPr>
          <w:sz w:val="22"/>
          <w:szCs w:val="22"/>
        </w:rPr>
        <w:t xml:space="preserve">ortal is important to ensure </w:t>
      </w:r>
      <w:r w:rsidR="006659C9">
        <w:rPr>
          <w:sz w:val="22"/>
          <w:szCs w:val="22"/>
        </w:rPr>
        <w:t xml:space="preserve">that </w:t>
      </w:r>
      <w:r w:rsidRPr="00594F5B">
        <w:rPr>
          <w:sz w:val="22"/>
          <w:szCs w:val="22"/>
        </w:rPr>
        <w:t xml:space="preserve">they are available to assist if there are any manual handling issues associated with returning a room to the standard layout.  </w:t>
      </w:r>
      <w:r w:rsidR="000F4A19" w:rsidRPr="00572542">
        <w:rPr>
          <w:sz w:val="22"/>
          <w:szCs w:val="22"/>
        </w:rPr>
        <w:t xml:space="preserve"> </w:t>
      </w:r>
    </w:p>
    <w:p w14:paraId="0FBEB20C" w14:textId="77777777" w:rsidR="00977ACD" w:rsidRPr="00977ACD" w:rsidRDefault="00977ACD" w:rsidP="00977ACD">
      <w:pPr>
        <w:pStyle w:val="ListParagraph"/>
        <w:rPr>
          <w:b/>
          <w:sz w:val="22"/>
          <w:szCs w:val="22"/>
        </w:rPr>
      </w:pPr>
    </w:p>
    <w:p w14:paraId="21C1257E" w14:textId="77777777" w:rsidR="00755F53" w:rsidRDefault="00755F53">
      <w:pPr>
        <w:spacing w:after="200" w:line="276" w:lineRule="auto"/>
        <w:rPr>
          <w:rFonts w:cs="Arial"/>
          <w:sz w:val="22"/>
          <w:szCs w:val="22"/>
        </w:rPr>
      </w:pPr>
    </w:p>
    <w:p w14:paraId="09C80FEB" w14:textId="77777777" w:rsidR="004E5088" w:rsidRPr="00755F53" w:rsidRDefault="004E5088" w:rsidP="00755F53">
      <w:pPr>
        <w:pStyle w:val="ListParagraph"/>
        <w:numPr>
          <w:ilvl w:val="0"/>
          <w:numId w:val="21"/>
        </w:numPr>
        <w:spacing w:after="200" w:line="276" w:lineRule="auto"/>
        <w:rPr>
          <w:rFonts w:cs="Arial"/>
          <w:sz w:val="22"/>
          <w:szCs w:val="22"/>
        </w:rPr>
      </w:pPr>
      <w:r w:rsidRPr="00755F53">
        <w:rPr>
          <w:rFonts w:cs="Arial"/>
          <w:sz w:val="22"/>
          <w:szCs w:val="22"/>
        </w:rPr>
        <w:br w:type="page"/>
      </w:r>
    </w:p>
    <w:p w14:paraId="5B17663D" w14:textId="77777777" w:rsidR="00D4740B" w:rsidRPr="00285138" w:rsidRDefault="000D4CED" w:rsidP="000D4CED">
      <w:pPr>
        <w:tabs>
          <w:tab w:val="left" w:pos="567"/>
        </w:tabs>
        <w:rPr>
          <w:rFonts w:cs="Arial"/>
          <w:b/>
          <w:sz w:val="22"/>
          <w:szCs w:val="22"/>
        </w:rPr>
      </w:pPr>
      <w:r w:rsidRPr="00285138">
        <w:rPr>
          <w:rFonts w:cs="Arial"/>
          <w:sz w:val="22"/>
          <w:szCs w:val="22"/>
        </w:rPr>
        <w:lastRenderedPageBreak/>
        <w:t xml:space="preserve">Appendix </w:t>
      </w:r>
      <w:r w:rsidR="007548D6" w:rsidRPr="00285138">
        <w:rPr>
          <w:rFonts w:cs="Arial"/>
          <w:sz w:val="22"/>
          <w:szCs w:val="22"/>
        </w:rPr>
        <w:t>2</w:t>
      </w:r>
      <w:r w:rsidRPr="00285138">
        <w:rPr>
          <w:rFonts w:cs="Arial"/>
          <w:sz w:val="22"/>
          <w:szCs w:val="22"/>
        </w:rPr>
        <w:t xml:space="preserve">: </w:t>
      </w:r>
      <w:r w:rsidR="00C4152D">
        <w:rPr>
          <w:rFonts w:cs="Arial"/>
          <w:sz w:val="22"/>
          <w:szCs w:val="22"/>
        </w:rPr>
        <w:t>Web Room</w:t>
      </w:r>
      <w:r w:rsidRPr="00285138">
        <w:rPr>
          <w:rFonts w:cs="Arial"/>
          <w:sz w:val="22"/>
          <w:szCs w:val="22"/>
        </w:rPr>
        <w:t xml:space="preserve"> bookings</w:t>
      </w:r>
      <w:r w:rsidR="00C4152D">
        <w:rPr>
          <w:rFonts w:cs="Arial"/>
          <w:sz w:val="22"/>
          <w:szCs w:val="22"/>
        </w:rPr>
        <w:t xml:space="preserve"> (WRB)</w:t>
      </w:r>
      <w:r w:rsidRPr="00285138">
        <w:rPr>
          <w:rFonts w:cs="Arial"/>
          <w:b/>
          <w:sz w:val="22"/>
          <w:szCs w:val="22"/>
        </w:rPr>
        <w:t xml:space="preserve">  </w:t>
      </w:r>
    </w:p>
    <w:p w14:paraId="2BBA1105" w14:textId="77777777" w:rsidR="000D4CED" w:rsidRPr="00285138" w:rsidRDefault="001E4CF6" w:rsidP="000D4CED">
      <w:pPr>
        <w:tabs>
          <w:tab w:val="left" w:pos="567"/>
        </w:tabs>
        <w:rPr>
          <w:rFonts w:cs="Arial"/>
          <w:i/>
          <w:sz w:val="22"/>
          <w:szCs w:val="22"/>
          <w:highlight w:val="yellow"/>
        </w:rPr>
      </w:pPr>
      <w:r>
        <w:rPr>
          <w:rFonts w:cs="Arial"/>
          <w:b/>
          <w:sz w:val="22"/>
          <w:szCs w:val="22"/>
        </w:rPr>
        <w:pict w14:anchorId="7C75B3F1">
          <v:rect id="_x0000_i1028" style="width:0;height:1.5pt" o:hrstd="t" o:hr="t" fillcolor="gray" stroked="f"/>
        </w:pict>
      </w:r>
    </w:p>
    <w:p w14:paraId="1C2BC502" w14:textId="77777777" w:rsidR="00546777" w:rsidRPr="00285138" w:rsidRDefault="00546777" w:rsidP="003D23BD">
      <w:pPr>
        <w:contextualSpacing/>
        <w:rPr>
          <w:rFonts w:cs="Arial"/>
          <w:sz w:val="22"/>
          <w:szCs w:val="22"/>
        </w:rPr>
      </w:pPr>
    </w:p>
    <w:p w14:paraId="5631AF8C" w14:textId="77777777" w:rsidR="000D4CED" w:rsidRDefault="00E809AA" w:rsidP="003D23BD">
      <w:pPr>
        <w:contextualSpacing/>
        <w:rPr>
          <w:rFonts w:cs="Arial"/>
          <w:sz w:val="22"/>
          <w:szCs w:val="22"/>
        </w:rPr>
      </w:pPr>
      <w:r w:rsidRPr="00285138">
        <w:rPr>
          <w:rFonts w:cs="Arial"/>
          <w:sz w:val="22"/>
          <w:szCs w:val="22"/>
        </w:rPr>
        <w:t xml:space="preserve">For ad hoc room bookings staff and students should make </w:t>
      </w:r>
      <w:r w:rsidR="003D23BD" w:rsidRPr="00285138">
        <w:rPr>
          <w:rFonts w:cs="Arial"/>
          <w:sz w:val="22"/>
          <w:szCs w:val="22"/>
        </w:rPr>
        <w:t>requests</w:t>
      </w:r>
      <w:r w:rsidRPr="00285138">
        <w:rPr>
          <w:rFonts w:cs="Arial"/>
          <w:sz w:val="22"/>
          <w:szCs w:val="22"/>
        </w:rPr>
        <w:t xml:space="preserve"> via the </w:t>
      </w:r>
      <w:r w:rsidR="003D23BD" w:rsidRPr="00285138">
        <w:rPr>
          <w:rFonts w:cs="Arial"/>
          <w:sz w:val="22"/>
          <w:szCs w:val="22"/>
        </w:rPr>
        <w:t xml:space="preserve">University’s </w:t>
      </w:r>
      <w:r w:rsidR="00AE0A58" w:rsidRPr="00285138">
        <w:rPr>
          <w:rFonts w:cs="Arial"/>
          <w:sz w:val="22"/>
          <w:szCs w:val="22"/>
        </w:rPr>
        <w:t xml:space="preserve">central </w:t>
      </w:r>
      <w:r w:rsidR="0084176C" w:rsidRPr="00285138">
        <w:rPr>
          <w:rFonts w:cs="Arial"/>
          <w:sz w:val="22"/>
          <w:szCs w:val="22"/>
        </w:rPr>
        <w:t xml:space="preserve">WRB </w:t>
      </w:r>
      <w:r w:rsidRPr="00285138">
        <w:rPr>
          <w:rFonts w:cs="Arial"/>
          <w:sz w:val="22"/>
          <w:szCs w:val="22"/>
        </w:rPr>
        <w:t>s</w:t>
      </w:r>
      <w:r w:rsidR="00AE0A58" w:rsidRPr="00285138">
        <w:rPr>
          <w:rFonts w:cs="Arial"/>
          <w:sz w:val="22"/>
          <w:szCs w:val="22"/>
        </w:rPr>
        <w:t>ystem</w:t>
      </w:r>
      <w:r w:rsidR="003D23BD" w:rsidRPr="00285138">
        <w:rPr>
          <w:rFonts w:cs="Arial"/>
          <w:sz w:val="22"/>
          <w:szCs w:val="22"/>
        </w:rPr>
        <w:t>.  If an alternative mechanism for this process is required (e.g. reasonable adjustment for disability) pleas</w:t>
      </w:r>
      <w:r w:rsidR="00546777" w:rsidRPr="00285138">
        <w:rPr>
          <w:rFonts w:cs="Arial"/>
          <w:sz w:val="22"/>
          <w:szCs w:val="22"/>
        </w:rPr>
        <w:t>e</w:t>
      </w:r>
      <w:r w:rsidR="003D23BD" w:rsidRPr="00285138">
        <w:rPr>
          <w:rFonts w:cs="Arial"/>
          <w:sz w:val="22"/>
          <w:szCs w:val="22"/>
        </w:rPr>
        <w:t xml:space="preserve"> contact Academic Registry </w:t>
      </w:r>
      <w:r w:rsidR="000255C3" w:rsidRPr="00285138">
        <w:rPr>
          <w:rFonts w:cs="Arial"/>
          <w:sz w:val="22"/>
          <w:szCs w:val="22"/>
        </w:rPr>
        <w:t>(email: roombookings@chi.ac.uk)</w:t>
      </w:r>
      <w:r w:rsidRPr="00285138">
        <w:rPr>
          <w:rFonts w:cs="Arial"/>
          <w:sz w:val="22"/>
          <w:szCs w:val="22"/>
        </w:rPr>
        <w:t xml:space="preserve"> or</w:t>
      </w:r>
      <w:r w:rsidR="000568FF">
        <w:rPr>
          <w:rFonts w:cs="Arial"/>
          <w:sz w:val="22"/>
          <w:szCs w:val="22"/>
        </w:rPr>
        <w:t>,</w:t>
      </w:r>
      <w:r w:rsidRPr="00285138">
        <w:rPr>
          <w:rFonts w:cs="Arial"/>
          <w:sz w:val="22"/>
          <w:szCs w:val="22"/>
        </w:rPr>
        <w:t xml:space="preserve"> during the period June to August, </w:t>
      </w:r>
      <w:r w:rsidR="000255C3" w:rsidRPr="00285138">
        <w:rPr>
          <w:rFonts w:cs="Arial"/>
          <w:sz w:val="22"/>
          <w:szCs w:val="22"/>
        </w:rPr>
        <w:t xml:space="preserve">contact </w:t>
      </w:r>
      <w:r w:rsidRPr="00285138">
        <w:rPr>
          <w:rFonts w:cs="Arial"/>
          <w:sz w:val="22"/>
          <w:szCs w:val="22"/>
        </w:rPr>
        <w:t>the Conference Office.</w:t>
      </w:r>
    </w:p>
    <w:p w14:paraId="4B28752F" w14:textId="77777777" w:rsidR="00C4152D" w:rsidRDefault="00C4152D" w:rsidP="003D23BD">
      <w:pPr>
        <w:contextualSpacing/>
        <w:rPr>
          <w:rFonts w:cs="Arial"/>
          <w:sz w:val="22"/>
          <w:szCs w:val="22"/>
        </w:rPr>
      </w:pPr>
    </w:p>
    <w:p w14:paraId="6A24786B" w14:textId="74CCFDDF" w:rsidR="00C4152D" w:rsidRPr="00285138" w:rsidRDefault="00C4152D" w:rsidP="003D23BD">
      <w:pPr>
        <w:contextualSpacing/>
        <w:rPr>
          <w:rFonts w:cs="Arial"/>
          <w:sz w:val="22"/>
          <w:szCs w:val="22"/>
        </w:rPr>
      </w:pPr>
      <w:r>
        <w:rPr>
          <w:rFonts w:cs="Arial"/>
          <w:sz w:val="22"/>
          <w:szCs w:val="22"/>
        </w:rPr>
        <w:t>Ad hoc room bookings are for one-off</w:t>
      </w:r>
      <w:r w:rsidR="00BF1840">
        <w:rPr>
          <w:rFonts w:cs="Arial"/>
          <w:sz w:val="22"/>
          <w:szCs w:val="22"/>
        </w:rPr>
        <w:t xml:space="preserve"> (or</w:t>
      </w:r>
      <w:r w:rsidR="00356433">
        <w:rPr>
          <w:rFonts w:cs="Arial"/>
          <w:sz w:val="22"/>
          <w:szCs w:val="22"/>
        </w:rPr>
        <w:t xml:space="preserve"> a</w:t>
      </w:r>
      <w:r w:rsidR="00BF1840">
        <w:rPr>
          <w:rFonts w:cs="Arial"/>
          <w:sz w:val="22"/>
          <w:szCs w:val="22"/>
        </w:rPr>
        <w:t xml:space="preserve"> series) of</w:t>
      </w:r>
      <w:r>
        <w:rPr>
          <w:rFonts w:cs="Arial"/>
          <w:sz w:val="22"/>
          <w:szCs w:val="22"/>
        </w:rPr>
        <w:t xml:space="preserve"> staff or student </w:t>
      </w:r>
      <w:r w:rsidR="00911967">
        <w:rPr>
          <w:rFonts w:cs="Arial"/>
          <w:sz w:val="22"/>
          <w:szCs w:val="22"/>
        </w:rPr>
        <w:t>events</w:t>
      </w:r>
      <w:r w:rsidR="00BF1840">
        <w:rPr>
          <w:rFonts w:cs="Arial"/>
          <w:sz w:val="22"/>
          <w:szCs w:val="22"/>
        </w:rPr>
        <w:t>,</w:t>
      </w:r>
      <w:r>
        <w:rPr>
          <w:rFonts w:cs="Arial"/>
          <w:sz w:val="22"/>
          <w:szCs w:val="22"/>
        </w:rPr>
        <w:t xml:space="preserve"> </w:t>
      </w:r>
      <w:r w:rsidR="00911967">
        <w:rPr>
          <w:rFonts w:cs="Arial"/>
          <w:sz w:val="22"/>
          <w:szCs w:val="22"/>
        </w:rPr>
        <w:t>e.g. meetings,</w:t>
      </w:r>
      <w:r w:rsidR="009C3C4B">
        <w:rPr>
          <w:rFonts w:cs="Arial"/>
          <w:sz w:val="22"/>
          <w:szCs w:val="22"/>
        </w:rPr>
        <w:t xml:space="preserve"> rehearsals,</w:t>
      </w:r>
      <w:r>
        <w:rPr>
          <w:rFonts w:cs="Arial"/>
          <w:sz w:val="22"/>
          <w:szCs w:val="22"/>
        </w:rPr>
        <w:t xml:space="preserve"> which </w:t>
      </w:r>
      <w:r w:rsidR="00356433">
        <w:rPr>
          <w:rFonts w:cs="Arial"/>
          <w:sz w:val="22"/>
          <w:szCs w:val="22"/>
        </w:rPr>
        <w:t>are</w:t>
      </w:r>
      <w:r w:rsidR="0047313C">
        <w:rPr>
          <w:rFonts w:cs="Arial"/>
          <w:sz w:val="22"/>
          <w:szCs w:val="22"/>
        </w:rPr>
        <w:t xml:space="preserve"> outside of scheduled teaching</w:t>
      </w:r>
      <w:r w:rsidR="00356433">
        <w:rPr>
          <w:rFonts w:cs="Arial"/>
          <w:sz w:val="22"/>
          <w:szCs w:val="22"/>
        </w:rPr>
        <w:t>.  These bookings</w:t>
      </w:r>
      <w:r w:rsidR="0047313C">
        <w:rPr>
          <w:rFonts w:cs="Arial"/>
          <w:sz w:val="22"/>
          <w:szCs w:val="22"/>
        </w:rPr>
        <w:t xml:space="preserve"> are not linked to the Student Attendance Management (SAM) system.</w:t>
      </w:r>
    </w:p>
    <w:p w14:paraId="142C93BD" w14:textId="77777777" w:rsidR="000D4CED" w:rsidRPr="00285138" w:rsidRDefault="000D4CED" w:rsidP="000D4CED">
      <w:pPr>
        <w:ind w:left="567"/>
        <w:contextualSpacing/>
        <w:rPr>
          <w:rFonts w:cs="Arial"/>
          <w:sz w:val="22"/>
          <w:szCs w:val="22"/>
        </w:rPr>
      </w:pPr>
    </w:p>
    <w:p w14:paraId="0D2C7E99" w14:textId="77777777" w:rsidR="00285138" w:rsidRPr="00285138" w:rsidRDefault="0084176C" w:rsidP="00546777">
      <w:pPr>
        <w:numPr>
          <w:ilvl w:val="0"/>
          <w:numId w:val="10"/>
        </w:numPr>
        <w:spacing w:after="200"/>
        <w:ind w:left="567" w:hanging="567"/>
        <w:contextualSpacing/>
        <w:rPr>
          <w:rFonts w:cs="Arial"/>
          <w:b/>
          <w:sz w:val="22"/>
          <w:szCs w:val="22"/>
        </w:rPr>
      </w:pPr>
      <w:r w:rsidRPr="00285138">
        <w:rPr>
          <w:rFonts w:cs="Arial"/>
          <w:sz w:val="22"/>
          <w:szCs w:val="22"/>
        </w:rPr>
        <w:t xml:space="preserve">Help Pages including a video are accessible from the </w:t>
      </w:r>
      <w:r w:rsidR="00E809AA" w:rsidRPr="00285138">
        <w:rPr>
          <w:rFonts w:cs="Arial"/>
          <w:sz w:val="22"/>
          <w:szCs w:val="22"/>
        </w:rPr>
        <w:t>WRB home page</w:t>
      </w:r>
      <w:r w:rsidR="00285138" w:rsidRPr="00285138">
        <w:rPr>
          <w:rFonts w:cs="Arial"/>
          <w:sz w:val="22"/>
          <w:szCs w:val="22"/>
        </w:rPr>
        <w:t>.</w:t>
      </w:r>
      <w:r w:rsidR="00523BED">
        <w:rPr>
          <w:rFonts w:cs="Arial"/>
          <w:sz w:val="22"/>
          <w:szCs w:val="22"/>
        </w:rPr>
        <w:t xml:space="preserve"> The home page also includes rules for specific rooms and other general information.</w:t>
      </w:r>
    </w:p>
    <w:p w14:paraId="7F016B40" w14:textId="77777777" w:rsidR="00546777" w:rsidRPr="00285138" w:rsidRDefault="0084176C" w:rsidP="00285138">
      <w:pPr>
        <w:spacing w:after="200"/>
        <w:ind w:left="567"/>
        <w:contextualSpacing/>
        <w:rPr>
          <w:rFonts w:cs="Arial"/>
          <w:b/>
          <w:sz w:val="22"/>
          <w:szCs w:val="22"/>
        </w:rPr>
      </w:pPr>
      <w:r w:rsidRPr="00285138">
        <w:rPr>
          <w:rFonts w:cs="Arial"/>
          <w:sz w:val="22"/>
          <w:szCs w:val="22"/>
        </w:rPr>
        <w:t xml:space="preserve">  </w:t>
      </w:r>
      <w:r w:rsidR="000D4CED" w:rsidRPr="00285138">
        <w:rPr>
          <w:rFonts w:cs="Arial"/>
          <w:sz w:val="22"/>
          <w:szCs w:val="22"/>
        </w:rPr>
        <w:t xml:space="preserve"> </w:t>
      </w:r>
    </w:p>
    <w:p w14:paraId="747C74E0" w14:textId="77777777" w:rsidR="00285138" w:rsidRPr="00285138" w:rsidRDefault="000D4CED" w:rsidP="00546777">
      <w:pPr>
        <w:numPr>
          <w:ilvl w:val="0"/>
          <w:numId w:val="10"/>
        </w:numPr>
        <w:spacing w:after="200"/>
        <w:ind w:left="567" w:hanging="567"/>
        <w:contextualSpacing/>
        <w:rPr>
          <w:rFonts w:cs="Arial"/>
          <w:b/>
          <w:sz w:val="22"/>
          <w:szCs w:val="22"/>
        </w:rPr>
      </w:pPr>
      <w:r w:rsidRPr="00285138">
        <w:rPr>
          <w:rFonts w:cs="Arial"/>
          <w:sz w:val="22"/>
          <w:szCs w:val="22"/>
        </w:rPr>
        <w:t>Booking requests will be</w:t>
      </w:r>
      <w:r w:rsidRPr="00285138">
        <w:rPr>
          <w:rFonts w:cs="Arial"/>
          <w:i/>
          <w:sz w:val="22"/>
          <w:szCs w:val="22"/>
        </w:rPr>
        <w:t xml:space="preserve"> </w:t>
      </w:r>
      <w:r w:rsidRPr="00285138">
        <w:rPr>
          <w:rFonts w:cs="Arial"/>
          <w:sz w:val="22"/>
          <w:szCs w:val="22"/>
        </w:rPr>
        <w:t>acknowledged by auto response and will be</w:t>
      </w:r>
      <w:r w:rsidRPr="00285138">
        <w:rPr>
          <w:rFonts w:cs="Arial"/>
          <w:i/>
          <w:sz w:val="22"/>
          <w:szCs w:val="22"/>
        </w:rPr>
        <w:t xml:space="preserve"> </w:t>
      </w:r>
      <w:r w:rsidRPr="00285138">
        <w:rPr>
          <w:rFonts w:cs="Arial"/>
          <w:sz w:val="22"/>
          <w:szCs w:val="22"/>
        </w:rPr>
        <w:t>confirmed once the booking has been processed.  Until confirmation is received the booking remains a request.</w:t>
      </w:r>
      <w:r w:rsidRPr="00285138">
        <w:rPr>
          <w:rFonts w:cs="Arial"/>
          <w:b/>
          <w:sz w:val="22"/>
          <w:szCs w:val="22"/>
        </w:rPr>
        <w:t xml:space="preserve"> </w:t>
      </w:r>
      <w:r w:rsidRPr="00285138">
        <w:rPr>
          <w:rFonts w:cs="Arial"/>
          <w:sz w:val="22"/>
          <w:szCs w:val="22"/>
        </w:rPr>
        <w:t xml:space="preserve">Room/date details should </w:t>
      </w:r>
      <w:r w:rsidR="009F1D52" w:rsidRPr="00285138">
        <w:rPr>
          <w:rFonts w:cs="Arial"/>
          <w:sz w:val="22"/>
          <w:szCs w:val="22"/>
        </w:rPr>
        <w:t>not</w:t>
      </w:r>
      <w:r w:rsidRPr="00285138">
        <w:rPr>
          <w:rFonts w:cs="Arial"/>
          <w:sz w:val="22"/>
          <w:szCs w:val="22"/>
        </w:rPr>
        <w:t xml:space="preserve"> be made public until the booking has been confirmed.  </w:t>
      </w:r>
      <w:r w:rsidR="0084176C" w:rsidRPr="00285138">
        <w:rPr>
          <w:rFonts w:cs="Arial"/>
          <w:sz w:val="22"/>
          <w:szCs w:val="22"/>
        </w:rPr>
        <w:t xml:space="preserve"> </w:t>
      </w:r>
    </w:p>
    <w:p w14:paraId="659CB4AD" w14:textId="77777777" w:rsidR="00285138" w:rsidRPr="00285138" w:rsidRDefault="00285138" w:rsidP="00285138">
      <w:pPr>
        <w:spacing w:after="200"/>
        <w:ind w:left="567"/>
        <w:contextualSpacing/>
        <w:rPr>
          <w:rFonts w:cs="Arial"/>
          <w:b/>
          <w:sz w:val="22"/>
          <w:szCs w:val="22"/>
        </w:rPr>
      </w:pPr>
    </w:p>
    <w:p w14:paraId="47CC4210" w14:textId="77777777" w:rsidR="00546777" w:rsidRPr="00285138" w:rsidRDefault="0084176C" w:rsidP="00546777">
      <w:pPr>
        <w:numPr>
          <w:ilvl w:val="0"/>
          <w:numId w:val="10"/>
        </w:numPr>
        <w:spacing w:after="200"/>
        <w:ind w:left="567" w:hanging="567"/>
        <w:contextualSpacing/>
        <w:rPr>
          <w:rFonts w:cs="Arial"/>
          <w:b/>
          <w:sz w:val="22"/>
          <w:szCs w:val="22"/>
        </w:rPr>
      </w:pPr>
      <w:r w:rsidRPr="00285138">
        <w:rPr>
          <w:rFonts w:cs="Arial"/>
          <w:sz w:val="22"/>
          <w:szCs w:val="22"/>
        </w:rPr>
        <w:t>WRB</w:t>
      </w:r>
      <w:r w:rsidR="00546777" w:rsidRPr="00285138">
        <w:rPr>
          <w:rFonts w:cs="Arial"/>
          <w:sz w:val="22"/>
          <w:szCs w:val="22"/>
        </w:rPr>
        <w:t xml:space="preserve"> </w:t>
      </w:r>
      <w:r w:rsidR="00E809AA" w:rsidRPr="00285138">
        <w:rPr>
          <w:rFonts w:cs="Arial"/>
          <w:sz w:val="22"/>
          <w:szCs w:val="22"/>
        </w:rPr>
        <w:t>should only be used for</w:t>
      </w:r>
      <w:r w:rsidR="00546777" w:rsidRPr="00285138">
        <w:rPr>
          <w:rFonts w:cs="Arial"/>
          <w:sz w:val="22"/>
          <w:szCs w:val="22"/>
        </w:rPr>
        <w:t xml:space="preserve"> ad hoc bookings.  Any changes required to</w:t>
      </w:r>
      <w:r w:rsidR="003663D3" w:rsidRPr="00285138">
        <w:rPr>
          <w:rFonts w:cs="Arial"/>
          <w:sz w:val="22"/>
          <w:szCs w:val="22"/>
        </w:rPr>
        <w:t xml:space="preserve"> </w:t>
      </w:r>
      <w:r w:rsidR="00546777" w:rsidRPr="00285138">
        <w:rPr>
          <w:rFonts w:cs="Arial"/>
          <w:sz w:val="22"/>
          <w:szCs w:val="22"/>
        </w:rPr>
        <w:t>timetabled teaching sessions should be routed via the Timetable Contact (see Appendix 1).</w:t>
      </w:r>
    </w:p>
    <w:p w14:paraId="020F4B44" w14:textId="77777777" w:rsidR="000D4CED" w:rsidRPr="00285138" w:rsidRDefault="000D4CED" w:rsidP="000D4CED">
      <w:pPr>
        <w:spacing w:after="200"/>
        <w:ind w:left="567"/>
        <w:contextualSpacing/>
        <w:rPr>
          <w:rFonts w:cs="Arial"/>
          <w:b/>
          <w:sz w:val="22"/>
          <w:szCs w:val="22"/>
        </w:rPr>
      </w:pPr>
    </w:p>
    <w:p w14:paraId="1FC70EF3" w14:textId="77777777" w:rsidR="000D4CED" w:rsidRPr="00285138" w:rsidRDefault="000D4CED" w:rsidP="000D4CED">
      <w:pPr>
        <w:numPr>
          <w:ilvl w:val="0"/>
          <w:numId w:val="10"/>
        </w:numPr>
        <w:ind w:left="567" w:hanging="567"/>
        <w:contextualSpacing/>
        <w:rPr>
          <w:rFonts w:cs="Arial"/>
          <w:b/>
          <w:sz w:val="22"/>
          <w:szCs w:val="22"/>
        </w:rPr>
      </w:pPr>
      <w:r w:rsidRPr="00285138">
        <w:rPr>
          <w:rFonts w:cs="Arial"/>
          <w:sz w:val="22"/>
          <w:szCs w:val="22"/>
        </w:rPr>
        <w:t xml:space="preserve">Ad hoc booking requests should be made at least 3 working days (i.e. Mon-Fri) in advance of the date the booking is required.  </w:t>
      </w:r>
      <w:r w:rsidR="003663D3" w:rsidRPr="00285138">
        <w:rPr>
          <w:rFonts w:cs="Arial"/>
          <w:sz w:val="22"/>
          <w:szCs w:val="22"/>
        </w:rPr>
        <w:t xml:space="preserve">A response/confirmation should normally be received within </w:t>
      </w:r>
      <w:r w:rsidR="00DB26FD" w:rsidRPr="00285138">
        <w:rPr>
          <w:rFonts w:cs="Arial"/>
          <w:sz w:val="22"/>
          <w:szCs w:val="22"/>
        </w:rPr>
        <w:t>3</w:t>
      </w:r>
      <w:r w:rsidR="003663D3" w:rsidRPr="00285138">
        <w:rPr>
          <w:rFonts w:cs="Arial"/>
          <w:sz w:val="22"/>
          <w:szCs w:val="22"/>
        </w:rPr>
        <w:t xml:space="preserve"> working days, where practicable.  I</w:t>
      </w:r>
      <w:r w:rsidRPr="00285138">
        <w:rPr>
          <w:rFonts w:cs="Arial"/>
          <w:sz w:val="22"/>
          <w:szCs w:val="22"/>
        </w:rPr>
        <w:t xml:space="preserve">t may not be possible to process </w:t>
      </w:r>
      <w:r w:rsidR="009F1D52" w:rsidRPr="00285138">
        <w:rPr>
          <w:rFonts w:cs="Arial"/>
          <w:sz w:val="22"/>
          <w:szCs w:val="22"/>
        </w:rPr>
        <w:t xml:space="preserve">late </w:t>
      </w:r>
      <w:r w:rsidRPr="00285138">
        <w:rPr>
          <w:rFonts w:cs="Arial"/>
          <w:sz w:val="22"/>
          <w:szCs w:val="22"/>
        </w:rPr>
        <w:t>requests</w:t>
      </w:r>
      <w:r w:rsidR="009F1D52" w:rsidRPr="00285138">
        <w:rPr>
          <w:rFonts w:cs="Arial"/>
          <w:sz w:val="22"/>
          <w:szCs w:val="22"/>
        </w:rPr>
        <w:t>.</w:t>
      </w:r>
    </w:p>
    <w:p w14:paraId="3295504E" w14:textId="77777777" w:rsidR="00C534E0" w:rsidRPr="00285138" w:rsidRDefault="00C534E0" w:rsidP="00C534E0">
      <w:pPr>
        <w:pStyle w:val="ListParagraph"/>
        <w:rPr>
          <w:rFonts w:cs="Arial"/>
          <w:b/>
          <w:sz w:val="22"/>
          <w:szCs w:val="22"/>
        </w:rPr>
      </w:pPr>
    </w:p>
    <w:p w14:paraId="25368A84" w14:textId="77777777" w:rsidR="00C534E0" w:rsidRPr="004D589E" w:rsidRDefault="001B78E4" w:rsidP="000D4CED">
      <w:pPr>
        <w:numPr>
          <w:ilvl w:val="0"/>
          <w:numId w:val="10"/>
        </w:numPr>
        <w:ind w:left="567" w:hanging="567"/>
        <w:contextualSpacing/>
        <w:rPr>
          <w:rFonts w:cs="Arial"/>
          <w:b/>
          <w:sz w:val="22"/>
          <w:szCs w:val="22"/>
        </w:rPr>
      </w:pPr>
      <w:r w:rsidRPr="00285138">
        <w:rPr>
          <w:rFonts w:cs="Arial"/>
          <w:sz w:val="22"/>
          <w:szCs w:val="22"/>
        </w:rPr>
        <w:t xml:space="preserve">The exception to the process outlined in para </w:t>
      </w:r>
      <w:r w:rsidR="000568FF">
        <w:rPr>
          <w:rFonts w:cs="Arial"/>
          <w:sz w:val="22"/>
          <w:szCs w:val="22"/>
        </w:rPr>
        <w:t>4</w:t>
      </w:r>
      <w:r w:rsidRPr="00285138">
        <w:rPr>
          <w:rFonts w:cs="Arial"/>
          <w:sz w:val="22"/>
          <w:szCs w:val="22"/>
        </w:rPr>
        <w:t xml:space="preserve"> above are boo</w:t>
      </w:r>
      <w:r w:rsidR="00C534E0" w:rsidRPr="00285138">
        <w:rPr>
          <w:rFonts w:cs="Arial"/>
          <w:sz w:val="22"/>
          <w:szCs w:val="22"/>
        </w:rPr>
        <w:t>king</w:t>
      </w:r>
      <w:r w:rsidR="00E809AA" w:rsidRPr="00285138">
        <w:rPr>
          <w:rFonts w:cs="Arial"/>
          <w:sz w:val="22"/>
          <w:szCs w:val="22"/>
        </w:rPr>
        <w:t>s for</w:t>
      </w:r>
      <w:r w:rsidR="00C534E0" w:rsidRPr="00285138">
        <w:rPr>
          <w:rFonts w:cs="Arial"/>
          <w:sz w:val="22"/>
          <w:szCs w:val="22"/>
        </w:rPr>
        <w:t xml:space="preserve"> meetings in designated meeting rooms</w:t>
      </w:r>
      <w:r w:rsidRPr="00285138">
        <w:rPr>
          <w:rFonts w:cs="Arial"/>
          <w:sz w:val="22"/>
          <w:szCs w:val="22"/>
        </w:rPr>
        <w:t>, which will</w:t>
      </w:r>
      <w:r w:rsidR="00C534E0" w:rsidRPr="00285138">
        <w:rPr>
          <w:rFonts w:cs="Arial"/>
          <w:sz w:val="22"/>
          <w:szCs w:val="22"/>
        </w:rPr>
        <w:t xml:space="preserve"> be confirmed instantly via the on-line process.</w:t>
      </w:r>
    </w:p>
    <w:p w14:paraId="386CBD0D" w14:textId="77777777" w:rsidR="004D589E" w:rsidRDefault="004D589E" w:rsidP="004D589E">
      <w:pPr>
        <w:pStyle w:val="ListParagraph"/>
        <w:rPr>
          <w:rFonts w:cs="Arial"/>
          <w:b/>
          <w:sz w:val="22"/>
          <w:szCs w:val="22"/>
        </w:rPr>
      </w:pPr>
    </w:p>
    <w:p w14:paraId="3E9D600F" w14:textId="77777777" w:rsidR="004D589E" w:rsidRPr="00327E00" w:rsidRDefault="007D1DC9" w:rsidP="004D589E">
      <w:pPr>
        <w:numPr>
          <w:ilvl w:val="0"/>
          <w:numId w:val="10"/>
        </w:numPr>
        <w:ind w:left="567" w:hanging="567"/>
        <w:contextualSpacing/>
        <w:rPr>
          <w:rFonts w:cs="Arial"/>
          <w:b/>
          <w:sz w:val="22"/>
          <w:szCs w:val="22"/>
        </w:rPr>
      </w:pPr>
      <w:r>
        <w:rPr>
          <w:rFonts w:cs="Arial"/>
          <w:sz w:val="22"/>
          <w:szCs w:val="22"/>
        </w:rPr>
        <w:t>I</w:t>
      </w:r>
      <w:r w:rsidR="004D589E" w:rsidRPr="00327E00">
        <w:rPr>
          <w:rFonts w:cs="Arial"/>
          <w:sz w:val="22"/>
          <w:szCs w:val="22"/>
        </w:rPr>
        <w:t>f your room booking is in a teaching space and a teaching session follows directly on from you</w:t>
      </w:r>
      <w:r>
        <w:rPr>
          <w:rFonts w:cs="Arial"/>
          <w:sz w:val="22"/>
          <w:szCs w:val="22"/>
        </w:rPr>
        <w:t>r</w:t>
      </w:r>
      <w:r w:rsidR="004D589E" w:rsidRPr="00327E00">
        <w:rPr>
          <w:rFonts w:cs="Arial"/>
          <w:sz w:val="22"/>
          <w:szCs w:val="22"/>
        </w:rPr>
        <w:t xml:space="preserve"> booking </w:t>
      </w:r>
      <w:r>
        <w:rPr>
          <w:rFonts w:cs="Arial"/>
          <w:sz w:val="22"/>
          <w:szCs w:val="22"/>
        </w:rPr>
        <w:t xml:space="preserve">please </w:t>
      </w:r>
      <w:r w:rsidR="004D589E" w:rsidRPr="00327E00">
        <w:rPr>
          <w:rFonts w:cs="Arial"/>
          <w:sz w:val="22"/>
          <w:szCs w:val="22"/>
        </w:rPr>
        <w:t xml:space="preserve">allow </w:t>
      </w:r>
      <w:r w:rsidR="00B94BAA" w:rsidRPr="00327E00">
        <w:rPr>
          <w:rFonts w:cs="Arial"/>
          <w:sz w:val="22"/>
          <w:szCs w:val="22"/>
        </w:rPr>
        <w:t xml:space="preserve">time </w:t>
      </w:r>
      <w:r w:rsidR="004D589E" w:rsidRPr="00327E00">
        <w:rPr>
          <w:rFonts w:cs="Arial"/>
          <w:sz w:val="22"/>
          <w:szCs w:val="22"/>
        </w:rPr>
        <w:t>for an appropriate change-over so as not to disrupt teaching.</w:t>
      </w:r>
    </w:p>
    <w:p w14:paraId="367AEC1A" w14:textId="77777777" w:rsidR="000D4CED" w:rsidRPr="00285138" w:rsidRDefault="000D4CED" w:rsidP="000D4CED">
      <w:pPr>
        <w:ind w:left="720"/>
        <w:contextualSpacing/>
        <w:rPr>
          <w:rFonts w:cs="Arial"/>
          <w:b/>
          <w:sz w:val="22"/>
          <w:szCs w:val="22"/>
        </w:rPr>
      </w:pPr>
    </w:p>
    <w:p w14:paraId="24C07451" w14:textId="77777777" w:rsidR="00546777" w:rsidRPr="00285138" w:rsidRDefault="000D4CED" w:rsidP="00C65A91">
      <w:pPr>
        <w:numPr>
          <w:ilvl w:val="0"/>
          <w:numId w:val="10"/>
        </w:numPr>
        <w:ind w:left="567" w:hanging="567"/>
        <w:contextualSpacing/>
        <w:rPr>
          <w:rFonts w:cs="Arial"/>
          <w:b/>
          <w:sz w:val="22"/>
          <w:szCs w:val="22"/>
        </w:rPr>
      </w:pPr>
      <w:r w:rsidRPr="00285138">
        <w:rPr>
          <w:rFonts w:cs="Arial"/>
          <w:sz w:val="22"/>
          <w:szCs w:val="22"/>
        </w:rPr>
        <w:t>Staff and students requiring additional facilities to support the</w:t>
      </w:r>
      <w:r w:rsidR="000568FF">
        <w:rPr>
          <w:rFonts w:cs="Arial"/>
          <w:sz w:val="22"/>
          <w:szCs w:val="22"/>
        </w:rPr>
        <w:t>ir</w:t>
      </w:r>
      <w:r w:rsidRPr="00285138">
        <w:rPr>
          <w:rFonts w:cs="Arial"/>
          <w:sz w:val="22"/>
          <w:szCs w:val="22"/>
        </w:rPr>
        <w:t xml:space="preserve"> booking e.g. </w:t>
      </w:r>
      <w:r w:rsidR="000568FF">
        <w:rPr>
          <w:rFonts w:cs="Arial"/>
          <w:sz w:val="22"/>
          <w:szCs w:val="22"/>
        </w:rPr>
        <w:t>a</w:t>
      </w:r>
      <w:r w:rsidRPr="00285138">
        <w:rPr>
          <w:rFonts w:cs="Arial"/>
          <w:sz w:val="22"/>
          <w:szCs w:val="22"/>
        </w:rPr>
        <w:t>udio-visual aids, catering, parking permits, furniture laid out in a particular way, should contact the appropriate department</w:t>
      </w:r>
      <w:r w:rsidR="000568FF">
        <w:rPr>
          <w:rFonts w:cs="Arial"/>
          <w:sz w:val="22"/>
          <w:szCs w:val="22"/>
        </w:rPr>
        <w:t xml:space="preserve"> </w:t>
      </w:r>
      <w:r w:rsidR="000568FF" w:rsidRPr="000568FF">
        <w:rPr>
          <w:rFonts w:cs="Arial"/>
          <w:sz w:val="22"/>
          <w:szCs w:val="22"/>
        </w:rPr>
        <w:t>e.g. Estate Management, Conference Office, IT Services</w:t>
      </w:r>
      <w:r w:rsidRPr="00285138">
        <w:rPr>
          <w:rFonts w:cs="Arial"/>
          <w:sz w:val="22"/>
          <w:szCs w:val="22"/>
        </w:rPr>
        <w:t xml:space="preserve"> directly</w:t>
      </w:r>
      <w:r w:rsidR="000568FF">
        <w:rPr>
          <w:rFonts w:cs="Arial"/>
          <w:sz w:val="22"/>
          <w:szCs w:val="22"/>
        </w:rPr>
        <w:t xml:space="preserve"> via the appropriate mechanism.</w:t>
      </w:r>
      <w:r w:rsidRPr="00285138">
        <w:rPr>
          <w:rFonts w:cs="Arial"/>
          <w:sz w:val="22"/>
          <w:szCs w:val="22"/>
        </w:rPr>
        <w:t xml:space="preserve">  </w:t>
      </w:r>
    </w:p>
    <w:p w14:paraId="063B1D39" w14:textId="77777777" w:rsidR="00546777" w:rsidRPr="00285138" w:rsidRDefault="00546777" w:rsidP="00546777">
      <w:pPr>
        <w:pStyle w:val="ListParagraph"/>
        <w:rPr>
          <w:rFonts w:cs="Arial"/>
          <w:sz w:val="22"/>
          <w:szCs w:val="22"/>
        </w:rPr>
      </w:pPr>
    </w:p>
    <w:p w14:paraId="24DCC65C" w14:textId="77777777" w:rsidR="00546777" w:rsidRPr="00285138" w:rsidRDefault="000D4CED" w:rsidP="00546777">
      <w:pPr>
        <w:numPr>
          <w:ilvl w:val="0"/>
          <w:numId w:val="10"/>
        </w:numPr>
        <w:ind w:left="567" w:hanging="567"/>
        <w:contextualSpacing/>
        <w:rPr>
          <w:rFonts w:cs="Arial"/>
          <w:b/>
          <w:sz w:val="22"/>
          <w:szCs w:val="22"/>
        </w:rPr>
      </w:pPr>
      <w:r w:rsidRPr="00285138">
        <w:rPr>
          <w:rFonts w:cs="Arial"/>
          <w:sz w:val="22"/>
          <w:szCs w:val="22"/>
        </w:rPr>
        <w:t>Estate</w:t>
      </w:r>
      <w:r w:rsidR="00C534E0" w:rsidRPr="00285138">
        <w:rPr>
          <w:rFonts w:cs="Arial"/>
          <w:sz w:val="22"/>
          <w:szCs w:val="22"/>
        </w:rPr>
        <w:t xml:space="preserve"> Management </w:t>
      </w:r>
      <w:r w:rsidRPr="00285138">
        <w:rPr>
          <w:rFonts w:cs="Arial"/>
          <w:sz w:val="22"/>
          <w:szCs w:val="22"/>
        </w:rPr>
        <w:t>staff</w:t>
      </w:r>
      <w:r w:rsidR="009F1D52" w:rsidRPr="00285138">
        <w:rPr>
          <w:rFonts w:cs="Arial"/>
          <w:sz w:val="22"/>
          <w:szCs w:val="22"/>
        </w:rPr>
        <w:t xml:space="preserve"> should raise any </w:t>
      </w:r>
      <w:r w:rsidRPr="00285138">
        <w:rPr>
          <w:rFonts w:cs="Arial"/>
          <w:sz w:val="22"/>
          <w:szCs w:val="22"/>
        </w:rPr>
        <w:t>logistical problems arising from consecutive bookings in a particular room/space</w:t>
      </w:r>
      <w:r w:rsidR="00546777" w:rsidRPr="00285138">
        <w:rPr>
          <w:rFonts w:cs="Arial"/>
          <w:sz w:val="22"/>
          <w:szCs w:val="22"/>
        </w:rPr>
        <w:t xml:space="preserve"> with staff who have made the bookings</w:t>
      </w:r>
      <w:r w:rsidR="001B78E4" w:rsidRPr="00285138">
        <w:rPr>
          <w:rFonts w:cs="Arial"/>
          <w:sz w:val="22"/>
          <w:szCs w:val="22"/>
        </w:rPr>
        <w:t>,</w:t>
      </w:r>
      <w:r w:rsidR="00546777" w:rsidRPr="00285138">
        <w:rPr>
          <w:rFonts w:cs="Arial"/>
          <w:sz w:val="22"/>
          <w:szCs w:val="22"/>
        </w:rPr>
        <w:t xml:space="preserve"> </w:t>
      </w:r>
      <w:r w:rsidRPr="00285138">
        <w:rPr>
          <w:rFonts w:cs="Arial"/>
          <w:sz w:val="22"/>
          <w:szCs w:val="22"/>
        </w:rPr>
        <w:t>or</w:t>
      </w:r>
      <w:r w:rsidR="001B78E4" w:rsidRPr="00285138">
        <w:rPr>
          <w:rFonts w:cs="Arial"/>
          <w:sz w:val="22"/>
          <w:szCs w:val="22"/>
        </w:rPr>
        <w:t>,</w:t>
      </w:r>
      <w:r w:rsidRPr="00285138">
        <w:rPr>
          <w:rFonts w:cs="Arial"/>
          <w:sz w:val="22"/>
          <w:szCs w:val="22"/>
        </w:rPr>
        <w:t xml:space="preserve"> in the case of bookings from external clients made via the Co</w:t>
      </w:r>
      <w:r w:rsidR="00C534E0" w:rsidRPr="00285138">
        <w:rPr>
          <w:rFonts w:cs="Arial"/>
          <w:sz w:val="22"/>
          <w:szCs w:val="22"/>
        </w:rPr>
        <w:t>nference Office, Estate Management</w:t>
      </w:r>
      <w:r w:rsidR="00546777" w:rsidRPr="00285138">
        <w:rPr>
          <w:rFonts w:cs="Arial"/>
          <w:sz w:val="22"/>
          <w:szCs w:val="22"/>
        </w:rPr>
        <w:t xml:space="preserve"> staff should liaise </w:t>
      </w:r>
      <w:r w:rsidRPr="00285138">
        <w:rPr>
          <w:rFonts w:cs="Arial"/>
          <w:sz w:val="22"/>
          <w:szCs w:val="22"/>
        </w:rPr>
        <w:t xml:space="preserve">directly with the Conference Office.  </w:t>
      </w:r>
      <w:r w:rsidR="00546777" w:rsidRPr="00285138">
        <w:rPr>
          <w:rFonts w:cs="Arial"/>
          <w:sz w:val="22"/>
          <w:szCs w:val="22"/>
        </w:rPr>
        <w:t>A</w:t>
      </w:r>
      <w:r w:rsidRPr="00285138">
        <w:rPr>
          <w:rFonts w:cs="Arial"/>
          <w:sz w:val="22"/>
          <w:szCs w:val="22"/>
        </w:rPr>
        <w:t>ny changes</w:t>
      </w:r>
      <w:r w:rsidR="00546777" w:rsidRPr="00285138">
        <w:rPr>
          <w:rFonts w:cs="Arial"/>
          <w:sz w:val="22"/>
          <w:szCs w:val="22"/>
        </w:rPr>
        <w:t xml:space="preserve"> </w:t>
      </w:r>
      <w:r w:rsidR="001B78E4" w:rsidRPr="00285138">
        <w:rPr>
          <w:rFonts w:cs="Arial"/>
          <w:sz w:val="22"/>
          <w:szCs w:val="22"/>
        </w:rPr>
        <w:t xml:space="preserve">to bookings arising from this should be </w:t>
      </w:r>
      <w:r w:rsidR="00C65A91">
        <w:rPr>
          <w:rFonts w:cs="Arial"/>
          <w:sz w:val="22"/>
          <w:szCs w:val="22"/>
        </w:rPr>
        <w:t>notified to</w:t>
      </w:r>
      <w:r w:rsidR="001B78E4" w:rsidRPr="00285138">
        <w:rPr>
          <w:rFonts w:cs="Arial"/>
          <w:sz w:val="22"/>
          <w:szCs w:val="22"/>
        </w:rPr>
        <w:t xml:space="preserve"> roombookings@chi.ac.uk</w:t>
      </w:r>
      <w:r w:rsidR="00C869C4" w:rsidRPr="00285138">
        <w:rPr>
          <w:rFonts w:cs="Arial"/>
          <w:sz w:val="22"/>
          <w:szCs w:val="22"/>
        </w:rPr>
        <w:t xml:space="preserve">, or </w:t>
      </w:r>
      <w:r w:rsidR="00C65A91">
        <w:rPr>
          <w:rFonts w:cs="Arial"/>
          <w:sz w:val="22"/>
          <w:szCs w:val="22"/>
        </w:rPr>
        <w:t xml:space="preserve">to the </w:t>
      </w:r>
      <w:r w:rsidR="001B78E4" w:rsidRPr="00285138">
        <w:rPr>
          <w:rFonts w:cs="Arial"/>
          <w:sz w:val="22"/>
          <w:szCs w:val="22"/>
        </w:rPr>
        <w:t>Conference Office in respect of external client bookings.</w:t>
      </w:r>
    </w:p>
    <w:p w14:paraId="44B2892B" w14:textId="77777777" w:rsidR="00D5340A" w:rsidRPr="00285138" w:rsidRDefault="00D5340A" w:rsidP="00D5340A">
      <w:pPr>
        <w:pStyle w:val="ListParagraph"/>
        <w:rPr>
          <w:rFonts w:cs="Arial"/>
          <w:b/>
          <w:sz w:val="22"/>
          <w:szCs w:val="22"/>
        </w:rPr>
      </w:pPr>
    </w:p>
    <w:p w14:paraId="104516FB" w14:textId="77777777" w:rsidR="00D5340A" w:rsidRPr="00285138" w:rsidRDefault="00D5340A" w:rsidP="00546777">
      <w:pPr>
        <w:numPr>
          <w:ilvl w:val="0"/>
          <w:numId w:val="10"/>
        </w:numPr>
        <w:ind w:left="567" w:hanging="567"/>
        <w:contextualSpacing/>
        <w:rPr>
          <w:rFonts w:cs="Arial"/>
          <w:sz w:val="22"/>
          <w:szCs w:val="22"/>
        </w:rPr>
      </w:pPr>
      <w:r w:rsidRPr="00285138">
        <w:rPr>
          <w:rFonts w:cs="Arial"/>
          <w:sz w:val="22"/>
          <w:szCs w:val="22"/>
        </w:rPr>
        <w:t>Ad hoc room bookings</w:t>
      </w:r>
      <w:r w:rsidR="00E809AA" w:rsidRPr="00285138">
        <w:rPr>
          <w:rFonts w:cs="Arial"/>
          <w:sz w:val="22"/>
          <w:szCs w:val="22"/>
        </w:rPr>
        <w:t xml:space="preserve"> via WRB</w:t>
      </w:r>
      <w:r w:rsidRPr="00285138">
        <w:rPr>
          <w:rFonts w:cs="Arial"/>
          <w:sz w:val="22"/>
          <w:szCs w:val="22"/>
        </w:rPr>
        <w:t xml:space="preserve"> for the period June – August will be pro</w:t>
      </w:r>
      <w:r w:rsidR="00DB26FD" w:rsidRPr="00285138">
        <w:rPr>
          <w:rFonts w:cs="Arial"/>
          <w:sz w:val="22"/>
          <w:szCs w:val="22"/>
        </w:rPr>
        <w:t>cessed by the Conference Office</w:t>
      </w:r>
      <w:r w:rsidR="001B78E4" w:rsidRPr="00285138">
        <w:rPr>
          <w:rFonts w:cs="Arial"/>
          <w:sz w:val="22"/>
          <w:szCs w:val="22"/>
        </w:rPr>
        <w:t xml:space="preserve"> </w:t>
      </w:r>
      <w:r w:rsidR="00DB26FD" w:rsidRPr="00285138">
        <w:rPr>
          <w:rFonts w:cs="Arial"/>
          <w:sz w:val="22"/>
          <w:szCs w:val="22"/>
        </w:rPr>
        <w:t xml:space="preserve">in accordance with </w:t>
      </w:r>
      <w:r w:rsidR="001B78E4" w:rsidRPr="00285138">
        <w:rPr>
          <w:rFonts w:cs="Arial"/>
          <w:sz w:val="22"/>
          <w:szCs w:val="22"/>
        </w:rPr>
        <w:t xml:space="preserve">the service levels defined in </w:t>
      </w:r>
      <w:r w:rsidR="00DB26FD" w:rsidRPr="00285138">
        <w:rPr>
          <w:rFonts w:cs="Arial"/>
          <w:sz w:val="22"/>
          <w:szCs w:val="22"/>
        </w:rPr>
        <w:t xml:space="preserve">para </w:t>
      </w:r>
      <w:r w:rsidR="00C65A91">
        <w:rPr>
          <w:rFonts w:cs="Arial"/>
          <w:sz w:val="22"/>
          <w:szCs w:val="22"/>
        </w:rPr>
        <w:t>4</w:t>
      </w:r>
      <w:r w:rsidR="00DB26FD" w:rsidRPr="00285138">
        <w:rPr>
          <w:rFonts w:cs="Arial"/>
          <w:sz w:val="22"/>
          <w:szCs w:val="22"/>
        </w:rPr>
        <w:t xml:space="preserve"> above.</w:t>
      </w:r>
    </w:p>
    <w:p w14:paraId="458F654A" w14:textId="77777777" w:rsidR="00546777" w:rsidRPr="00285138" w:rsidRDefault="00546777" w:rsidP="00546777">
      <w:pPr>
        <w:pStyle w:val="ListParagraph"/>
        <w:rPr>
          <w:rFonts w:cs="Arial"/>
          <w:sz w:val="22"/>
          <w:szCs w:val="22"/>
        </w:rPr>
      </w:pPr>
    </w:p>
    <w:p w14:paraId="292D9403" w14:textId="77777777" w:rsidR="007548D6" w:rsidRPr="00285138" w:rsidRDefault="000D4CED" w:rsidP="00546777">
      <w:pPr>
        <w:pStyle w:val="ListParagraph"/>
        <w:numPr>
          <w:ilvl w:val="0"/>
          <w:numId w:val="10"/>
        </w:numPr>
        <w:ind w:left="567" w:hanging="567"/>
        <w:rPr>
          <w:rFonts w:cs="Arial"/>
          <w:sz w:val="22"/>
          <w:szCs w:val="22"/>
        </w:rPr>
      </w:pPr>
      <w:r w:rsidRPr="00285138">
        <w:rPr>
          <w:rFonts w:cs="Arial"/>
          <w:sz w:val="22"/>
          <w:szCs w:val="22"/>
        </w:rPr>
        <w:t>Bookings for specialist areas</w:t>
      </w:r>
      <w:r w:rsidR="002C3E1B" w:rsidRPr="00285138">
        <w:rPr>
          <w:rFonts w:cs="Arial"/>
          <w:sz w:val="22"/>
          <w:szCs w:val="22"/>
        </w:rPr>
        <w:t xml:space="preserve"> – </w:t>
      </w:r>
      <w:r w:rsidR="00285138">
        <w:rPr>
          <w:rFonts w:cs="Arial"/>
          <w:sz w:val="22"/>
          <w:szCs w:val="22"/>
        </w:rPr>
        <w:t>s</w:t>
      </w:r>
      <w:r w:rsidR="002C3E1B" w:rsidRPr="00285138">
        <w:rPr>
          <w:rFonts w:cs="Arial"/>
          <w:sz w:val="22"/>
          <w:szCs w:val="22"/>
        </w:rPr>
        <w:t>ee Appendix 4.</w:t>
      </w:r>
    </w:p>
    <w:p w14:paraId="5493FF8B" w14:textId="77777777" w:rsidR="007548D6" w:rsidRDefault="007548D6">
      <w:pPr>
        <w:spacing w:after="200" w:line="276" w:lineRule="auto"/>
        <w:rPr>
          <w:rFonts w:cs="Arial"/>
          <w:sz w:val="22"/>
          <w:szCs w:val="22"/>
        </w:rPr>
      </w:pPr>
    </w:p>
    <w:p w14:paraId="4CBF6A23" w14:textId="77777777" w:rsidR="007548D6" w:rsidRPr="00285138" w:rsidRDefault="007548D6" w:rsidP="007548D6">
      <w:pPr>
        <w:rPr>
          <w:rFonts w:cs="Arial"/>
          <w:sz w:val="22"/>
          <w:szCs w:val="22"/>
        </w:rPr>
      </w:pPr>
      <w:r>
        <w:rPr>
          <w:rFonts w:cs="Arial"/>
          <w:sz w:val="22"/>
          <w:szCs w:val="22"/>
        </w:rPr>
        <w:br w:type="page"/>
      </w:r>
      <w:r w:rsidRPr="00285138">
        <w:rPr>
          <w:rFonts w:cs="Arial"/>
          <w:sz w:val="22"/>
          <w:szCs w:val="22"/>
        </w:rPr>
        <w:lastRenderedPageBreak/>
        <w:t>Appendix 3: Conference &amp; Commercial Bookings (June – August)</w:t>
      </w:r>
    </w:p>
    <w:p w14:paraId="6657971B" w14:textId="77777777" w:rsidR="007548D6" w:rsidRPr="00285138" w:rsidRDefault="001E4CF6" w:rsidP="007548D6">
      <w:pPr>
        <w:rPr>
          <w:rFonts w:cs="Arial"/>
          <w:b/>
          <w:sz w:val="22"/>
          <w:szCs w:val="22"/>
        </w:rPr>
      </w:pPr>
      <w:r>
        <w:rPr>
          <w:rFonts w:cs="Arial"/>
          <w:b/>
          <w:sz w:val="22"/>
          <w:szCs w:val="22"/>
        </w:rPr>
        <w:pict w14:anchorId="4A850C2D">
          <v:rect id="_x0000_i1029" style="width:0;height:1.5pt" o:hrstd="t" o:hr="t" fillcolor="gray" stroked="f"/>
        </w:pict>
      </w:r>
    </w:p>
    <w:p w14:paraId="494CD135" w14:textId="77777777" w:rsidR="007548D6" w:rsidRPr="00285138" w:rsidRDefault="007548D6" w:rsidP="007548D6">
      <w:pPr>
        <w:ind w:left="720"/>
        <w:contextualSpacing/>
        <w:rPr>
          <w:rFonts w:cs="Arial"/>
          <w:b/>
          <w:sz w:val="22"/>
          <w:szCs w:val="22"/>
        </w:rPr>
      </w:pPr>
    </w:p>
    <w:p w14:paraId="2302B566" w14:textId="77777777" w:rsidR="007548D6" w:rsidRPr="00285138" w:rsidRDefault="007548D6" w:rsidP="007548D6">
      <w:pPr>
        <w:ind w:left="720"/>
        <w:contextualSpacing/>
        <w:rPr>
          <w:rFonts w:cs="Arial"/>
          <w:b/>
          <w:bCs/>
          <w:sz w:val="22"/>
          <w:szCs w:val="22"/>
        </w:rPr>
      </w:pPr>
    </w:p>
    <w:p w14:paraId="39F5C70C" w14:textId="77777777" w:rsidR="007548D6" w:rsidRPr="00285138" w:rsidRDefault="007548D6" w:rsidP="007548D6">
      <w:pPr>
        <w:numPr>
          <w:ilvl w:val="1"/>
          <w:numId w:val="15"/>
        </w:numPr>
        <w:ind w:left="567" w:hanging="567"/>
        <w:contextualSpacing/>
        <w:rPr>
          <w:rFonts w:cs="Arial"/>
          <w:sz w:val="22"/>
          <w:szCs w:val="22"/>
        </w:rPr>
      </w:pPr>
      <w:r w:rsidRPr="00285138">
        <w:rPr>
          <w:rFonts w:cs="Arial"/>
          <w:sz w:val="22"/>
          <w:szCs w:val="22"/>
        </w:rPr>
        <w:t>During the Period June to August inclusive, the Conference Office will have “ownership” of space, however Academic Registry will continue to process bookings received via WRB for teaching--r</w:t>
      </w:r>
      <w:r w:rsidR="00C65A91">
        <w:rPr>
          <w:rFonts w:cs="Arial"/>
          <w:sz w:val="22"/>
          <w:szCs w:val="22"/>
        </w:rPr>
        <w:t>elated events during June, July and</w:t>
      </w:r>
      <w:r w:rsidRPr="00285138">
        <w:rPr>
          <w:rFonts w:cs="Arial"/>
          <w:sz w:val="22"/>
          <w:szCs w:val="22"/>
        </w:rPr>
        <w:t xml:space="preserve"> August e.g. Boards of Examiners meetings, examinations, accredited CPD provision, pre-sessional English courses, and one-off academic/Senior Management meetings.  Academic Registry and Conference Office will liaise regarding spaces which can be booked.</w:t>
      </w:r>
    </w:p>
    <w:p w14:paraId="24E1EBA8" w14:textId="77777777" w:rsidR="007548D6" w:rsidRPr="00285138" w:rsidRDefault="007548D6" w:rsidP="007548D6">
      <w:pPr>
        <w:ind w:left="567"/>
        <w:contextualSpacing/>
        <w:rPr>
          <w:rFonts w:cs="Arial"/>
          <w:sz w:val="22"/>
          <w:szCs w:val="22"/>
        </w:rPr>
      </w:pPr>
    </w:p>
    <w:p w14:paraId="0A1A4CC6" w14:textId="7E281253" w:rsidR="007548D6" w:rsidRPr="00DB64A9" w:rsidRDefault="007548D6" w:rsidP="007548D6">
      <w:pPr>
        <w:pStyle w:val="ListParagraph"/>
        <w:numPr>
          <w:ilvl w:val="1"/>
          <w:numId w:val="15"/>
        </w:numPr>
        <w:ind w:left="567" w:hanging="567"/>
        <w:rPr>
          <w:rFonts w:cs="Arial"/>
          <w:sz w:val="22"/>
          <w:szCs w:val="22"/>
        </w:rPr>
      </w:pPr>
      <w:r w:rsidRPr="00285138">
        <w:rPr>
          <w:rFonts w:cs="Arial"/>
          <w:sz w:val="22"/>
          <w:szCs w:val="22"/>
        </w:rPr>
        <w:t xml:space="preserve">To maximise net income capture the Conference Office may explore with internal and external clients adjustments to room allocations to accommodate clients’ needs. It is anticipated that early discussion and negotiation will result in mutually agreed solutions however matters which cannot be resolved should be raised </w:t>
      </w:r>
      <w:r w:rsidRPr="00DB64A9">
        <w:rPr>
          <w:rFonts w:cs="Arial"/>
          <w:sz w:val="22"/>
          <w:szCs w:val="22"/>
        </w:rPr>
        <w:t xml:space="preserve">with the </w:t>
      </w:r>
      <w:r w:rsidR="00061A20">
        <w:rPr>
          <w:rFonts w:cs="Arial"/>
          <w:sz w:val="22"/>
          <w:szCs w:val="22"/>
        </w:rPr>
        <w:t>D</w:t>
      </w:r>
      <w:r w:rsidR="00B03454" w:rsidRPr="00DB64A9">
        <w:rPr>
          <w:rFonts w:cs="Arial"/>
          <w:sz w:val="22"/>
          <w:szCs w:val="22"/>
        </w:rPr>
        <w:t xml:space="preserve">VC (Student Experience) </w:t>
      </w:r>
      <w:r w:rsidR="00C4152D" w:rsidRPr="00DB64A9">
        <w:rPr>
          <w:rFonts w:cs="Arial"/>
          <w:sz w:val="22"/>
          <w:szCs w:val="22"/>
        </w:rPr>
        <w:t xml:space="preserve">for resolution. </w:t>
      </w:r>
      <w:r w:rsidRPr="00DB64A9">
        <w:rPr>
          <w:rFonts w:cs="Arial"/>
          <w:sz w:val="22"/>
          <w:szCs w:val="22"/>
        </w:rPr>
        <w:t xml:space="preserve"> </w:t>
      </w:r>
    </w:p>
    <w:p w14:paraId="2DFFF902" w14:textId="77777777" w:rsidR="007548D6" w:rsidRPr="00285138" w:rsidRDefault="007548D6" w:rsidP="007548D6">
      <w:pPr>
        <w:pStyle w:val="ListParagraph"/>
        <w:rPr>
          <w:rFonts w:cs="Arial"/>
          <w:sz w:val="22"/>
          <w:szCs w:val="22"/>
        </w:rPr>
      </w:pPr>
    </w:p>
    <w:p w14:paraId="50009A97" w14:textId="77777777" w:rsidR="007548D6" w:rsidRPr="00285138" w:rsidRDefault="007548D6" w:rsidP="007548D6">
      <w:pPr>
        <w:numPr>
          <w:ilvl w:val="1"/>
          <w:numId w:val="15"/>
        </w:numPr>
        <w:ind w:left="567" w:hanging="567"/>
        <w:contextualSpacing/>
        <w:rPr>
          <w:rFonts w:cs="Arial"/>
          <w:sz w:val="22"/>
          <w:szCs w:val="22"/>
        </w:rPr>
      </w:pPr>
      <w:r w:rsidRPr="00285138">
        <w:rPr>
          <w:rFonts w:cs="Arial"/>
          <w:sz w:val="22"/>
          <w:szCs w:val="22"/>
        </w:rPr>
        <w:t xml:space="preserve">Bookings made by the Conference Office become contractual obligations of the University and cannot be over-ridden by other, later requests.  </w:t>
      </w:r>
    </w:p>
    <w:p w14:paraId="42377D07" w14:textId="77777777" w:rsidR="007548D6" w:rsidRPr="00285138" w:rsidRDefault="007548D6" w:rsidP="007548D6">
      <w:pPr>
        <w:pStyle w:val="ListParagraph"/>
        <w:rPr>
          <w:rFonts w:cs="Arial"/>
          <w:sz w:val="22"/>
          <w:szCs w:val="22"/>
        </w:rPr>
      </w:pPr>
    </w:p>
    <w:p w14:paraId="65C45E24" w14:textId="77777777" w:rsidR="007548D6" w:rsidRPr="00285138" w:rsidRDefault="007548D6" w:rsidP="007548D6">
      <w:pPr>
        <w:numPr>
          <w:ilvl w:val="1"/>
          <w:numId w:val="15"/>
        </w:numPr>
        <w:ind w:left="567" w:hanging="567"/>
        <w:contextualSpacing/>
        <w:rPr>
          <w:rFonts w:cs="Arial"/>
          <w:sz w:val="22"/>
          <w:szCs w:val="22"/>
        </w:rPr>
      </w:pPr>
      <w:r w:rsidRPr="00285138">
        <w:rPr>
          <w:rFonts w:cs="Arial"/>
          <w:sz w:val="22"/>
          <w:szCs w:val="22"/>
        </w:rPr>
        <w:t>Commercial bookings are received directly by the Conference Office and all University bookings received during this period via WRB will be processed by the Conference Office.</w:t>
      </w:r>
    </w:p>
    <w:p w14:paraId="395C7ACC" w14:textId="77777777" w:rsidR="007548D6" w:rsidRPr="00285138" w:rsidRDefault="007548D6" w:rsidP="007548D6">
      <w:pPr>
        <w:rPr>
          <w:rFonts w:cs="Arial"/>
          <w:sz w:val="22"/>
          <w:szCs w:val="22"/>
        </w:rPr>
      </w:pPr>
    </w:p>
    <w:p w14:paraId="2BDFB748" w14:textId="6E82A265" w:rsidR="007C5AF2" w:rsidRPr="00285138" w:rsidRDefault="007C5AF2" w:rsidP="007C5AF2">
      <w:pPr>
        <w:numPr>
          <w:ilvl w:val="1"/>
          <w:numId w:val="15"/>
        </w:numPr>
        <w:ind w:left="567" w:hanging="567"/>
        <w:contextualSpacing/>
        <w:rPr>
          <w:rFonts w:cs="Arial"/>
          <w:sz w:val="22"/>
          <w:szCs w:val="22"/>
        </w:rPr>
      </w:pPr>
      <w:r w:rsidRPr="00285138">
        <w:rPr>
          <w:rFonts w:cs="Arial"/>
          <w:sz w:val="22"/>
          <w:szCs w:val="22"/>
        </w:rPr>
        <w:t>At any point in the year, all bookings for Academic Conferences, which attract external paying guests, must be routed through the</w:t>
      </w:r>
      <w:r w:rsidR="00DE3954">
        <w:rPr>
          <w:rFonts w:cs="Arial"/>
          <w:sz w:val="22"/>
          <w:szCs w:val="22"/>
        </w:rPr>
        <w:t xml:space="preserve"> </w:t>
      </w:r>
      <w:r w:rsidRPr="00285138">
        <w:rPr>
          <w:rFonts w:cs="Arial"/>
          <w:sz w:val="22"/>
          <w:szCs w:val="22"/>
        </w:rPr>
        <w:t>Conference Office</w:t>
      </w:r>
      <w:r w:rsidR="00DE3954">
        <w:rPr>
          <w:rFonts w:cs="Arial"/>
          <w:sz w:val="22"/>
          <w:szCs w:val="22"/>
        </w:rPr>
        <w:t>.</w:t>
      </w:r>
      <w:r w:rsidRPr="00285138">
        <w:rPr>
          <w:rFonts w:cs="Arial"/>
          <w:sz w:val="22"/>
          <w:szCs w:val="22"/>
        </w:rPr>
        <w:t xml:space="preserve">  Departments should consult with the Conference Office at the earliest opportunity regarding the feasibility of hosting a conference/event at the University, as there are some long term contractual agreements with some clients. Conference Office will liaise closely with academic colleagues regarding the detailed timing, planning and prioritising of proposed conferences/events.</w:t>
      </w:r>
    </w:p>
    <w:p w14:paraId="40871076" w14:textId="77777777" w:rsidR="007C5AF2" w:rsidRPr="00285138" w:rsidRDefault="007C5AF2" w:rsidP="007C5AF2">
      <w:pPr>
        <w:pStyle w:val="ListParagraph"/>
        <w:rPr>
          <w:rFonts w:cs="Arial"/>
          <w:sz w:val="22"/>
          <w:szCs w:val="22"/>
        </w:rPr>
      </w:pPr>
    </w:p>
    <w:p w14:paraId="4BB2E74D" w14:textId="77777777" w:rsidR="00DE3954" w:rsidRDefault="00DE3954" w:rsidP="00DE3954">
      <w:pPr>
        <w:pStyle w:val="ListParagraph"/>
        <w:rPr>
          <w:rFonts w:cs="Arial"/>
          <w:sz w:val="22"/>
          <w:szCs w:val="22"/>
        </w:rPr>
      </w:pPr>
    </w:p>
    <w:p w14:paraId="6D9A004B" w14:textId="77777777" w:rsidR="000D4CED" w:rsidRPr="00285138" w:rsidRDefault="007548D6" w:rsidP="007548D6">
      <w:pPr>
        <w:ind w:left="567" w:hanging="567"/>
        <w:rPr>
          <w:rFonts w:ascii="Calibri" w:hAnsi="Calibri"/>
          <w:b/>
          <w:sz w:val="22"/>
          <w:szCs w:val="22"/>
        </w:rPr>
        <w:sectPr w:rsidR="000D4CED" w:rsidRPr="00285138" w:rsidSect="00BB0F17">
          <w:headerReference w:type="default" r:id="rId8"/>
          <w:headerReference w:type="first" r:id="rId9"/>
          <w:pgSz w:w="11909" w:h="16834" w:code="9"/>
          <w:pgMar w:top="1418" w:right="1418" w:bottom="1418" w:left="1418" w:header="227" w:footer="397" w:gutter="0"/>
          <w:cols w:space="720"/>
          <w:docGrid w:linePitch="326"/>
        </w:sectPr>
      </w:pPr>
      <w:r w:rsidRPr="00285138">
        <w:rPr>
          <w:rFonts w:ascii="Calibri" w:hAnsi="Calibri"/>
          <w:b/>
          <w:sz w:val="22"/>
          <w:szCs w:val="22"/>
        </w:rPr>
        <w:br w:type="page"/>
      </w:r>
    </w:p>
    <w:p w14:paraId="480A373B" w14:textId="77777777" w:rsidR="000D4CED" w:rsidRPr="00285138" w:rsidRDefault="000D4CED" w:rsidP="000D4CED">
      <w:pPr>
        <w:ind w:right="400"/>
        <w:jc w:val="both"/>
        <w:rPr>
          <w:rFonts w:cs="Arial"/>
          <w:b/>
          <w:sz w:val="22"/>
          <w:szCs w:val="22"/>
        </w:rPr>
      </w:pPr>
      <w:r w:rsidRPr="00285138">
        <w:rPr>
          <w:rFonts w:cs="Arial"/>
          <w:sz w:val="22"/>
          <w:szCs w:val="22"/>
        </w:rPr>
        <w:lastRenderedPageBreak/>
        <w:t>A</w:t>
      </w:r>
      <w:r w:rsidR="000B5BC3" w:rsidRPr="00285138">
        <w:rPr>
          <w:rFonts w:cs="Arial"/>
          <w:sz w:val="22"/>
          <w:szCs w:val="22"/>
        </w:rPr>
        <w:t>ppendix</w:t>
      </w:r>
      <w:r w:rsidRPr="00285138">
        <w:rPr>
          <w:rFonts w:cs="Arial"/>
          <w:sz w:val="22"/>
          <w:szCs w:val="22"/>
        </w:rPr>
        <w:t xml:space="preserve"> 4: </w:t>
      </w:r>
      <w:r w:rsidR="000B5BC3">
        <w:rPr>
          <w:rFonts w:cs="Arial"/>
          <w:sz w:val="22"/>
          <w:szCs w:val="22"/>
        </w:rPr>
        <w:t>S</w:t>
      </w:r>
      <w:r w:rsidR="000B5BC3" w:rsidRPr="00285138">
        <w:rPr>
          <w:rFonts w:cs="Arial"/>
          <w:sz w:val="22"/>
          <w:szCs w:val="22"/>
        </w:rPr>
        <w:t xml:space="preserve">chedule of specialist spaces and rules </w:t>
      </w:r>
      <w:r w:rsidR="001E4CF6">
        <w:rPr>
          <w:rFonts w:cs="Arial"/>
          <w:b/>
          <w:sz w:val="22"/>
          <w:szCs w:val="22"/>
        </w:rPr>
        <w:pict w14:anchorId="6D30FC47">
          <v:rect id="_x0000_i1030" style="width:0;height:1.5pt" o:hralign="center" o:hrstd="t" o:hr="t" fillcolor="gray" stroked="f"/>
        </w:pict>
      </w:r>
    </w:p>
    <w:p w14:paraId="4AF5A12F" w14:textId="77777777" w:rsidR="000D4CED" w:rsidRPr="00285138" w:rsidRDefault="000D4CED" w:rsidP="000D4CED">
      <w:pPr>
        <w:ind w:left="9360" w:right="440" w:firstLine="720"/>
        <w:jc w:val="both"/>
        <w:rPr>
          <w:rFonts w:cs="Arial"/>
          <w:b/>
          <w:sz w:val="20"/>
        </w:rPr>
      </w:pPr>
    </w:p>
    <w:p w14:paraId="4C355E3E" w14:textId="77777777" w:rsidR="000D4CED" w:rsidRPr="00291FDA" w:rsidRDefault="000D4CED" w:rsidP="000D4CED">
      <w:pPr>
        <w:jc w:val="both"/>
        <w:rPr>
          <w:rFonts w:eastAsia="Times New Roman" w:cs="Arial"/>
          <w:sz w:val="18"/>
          <w:szCs w:val="18"/>
        </w:rPr>
      </w:pPr>
      <w:r w:rsidRPr="00291FDA">
        <w:rPr>
          <w:rFonts w:cs="Arial"/>
          <w:sz w:val="18"/>
          <w:szCs w:val="18"/>
        </w:rPr>
        <w:t xml:space="preserve">No facility is ‘owned’ by a particular Academic Department although it may have priority.  Colleagues who </w:t>
      </w:r>
      <w:r w:rsidR="002A50D7" w:rsidRPr="00291FDA">
        <w:rPr>
          <w:rFonts w:cs="Arial"/>
          <w:sz w:val="18"/>
          <w:szCs w:val="18"/>
        </w:rPr>
        <w:t>have delegated authority for room bookings in specialist space must ensure that all bookings are recorded on the central WRB system</w:t>
      </w:r>
      <w:r w:rsidRPr="00291FDA">
        <w:rPr>
          <w:rFonts w:cs="Arial"/>
          <w:sz w:val="18"/>
          <w:szCs w:val="18"/>
        </w:rPr>
        <w:t xml:space="preserve">. All areas need to ensure that they </w:t>
      </w:r>
      <w:r w:rsidR="002A50D7" w:rsidRPr="00291FDA">
        <w:rPr>
          <w:rFonts w:cs="Arial"/>
          <w:sz w:val="18"/>
          <w:szCs w:val="18"/>
        </w:rPr>
        <w:t xml:space="preserve">record </w:t>
      </w:r>
      <w:r w:rsidRPr="00291FDA">
        <w:rPr>
          <w:rFonts w:cs="Arial"/>
          <w:sz w:val="18"/>
          <w:szCs w:val="18"/>
        </w:rPr>
        <w:t>accurately how long a room/space is needed and the size of the group using that room/space</w:t>
      </w:r>
      <w:r w:rsidR="00C65A91" w:rsidRPr="00291FDA">
        <w:rPr>
          <w:rFonts w:cs="Arial"/>
          <w:sz w:val="18"/>
          <w:szCs w:val="18"/>
        </w:rPr>
        <w:t>,</w:t>
      </w:r>
      <w:r w:rsidR="004C2AC0" w:rsidRPr="00291FDA">
        <w:rPr>
          <w:rFonts w:cs="Arial"/>
          <w:sz w:val="18"/>
          <w:szCs w:val="18"/>
        </w:rPr>
        <w:t xml:space="preserve"> to maximise </w:t>
      </w:r>
      <w:r w:rsidRPr="00291FDA">
        <w:rPr>
          <w:rFonts w:cs="Arial"/>
          <w:sz w:val="18"/>
          <w:szCs w:val="18"/>
        </w:rPr>
        <w:t xml:space="preserve">use of resources.  Specialist </w:t>
      </w:r>
      <w:r w:rsidRPr="00291FDA">
        <w:rPr>
          <w:rFonts w:eastAsia="Times New Roman" w:cs="Arial"/>
          <w:sz w:val="18"/>
          <w:szCs w:val="18"/>
        </w:rPr>
        <w:t>spaces usually have specialist equipment</w:t>
      </w:r>
      <w:r w:rsidR="00546777" w:rsidRPr="00291FDA">
        <w:rPr>
          <w:rFonts w:eastAsia="Times New Roman" w:cs="Arial"/>
          <w:sz w:val="18"/>
          <w:szCs w:val="18"/>
        </w:rPr>
        <w:t>,</w:t>
      </w:r>
      <w:r w:rsidRPr="00291FDA">
        <w:rPr>
          <w:rFonts w:eastAsia="Times New Roman" w:cs="Arial"/>
          <w:sz w:val="18"/>
          <w:szCs w:val="18"/>
        </w:rPr>
        <w:t xml:space="preserve"> which is managed by subject technicians. </w:t>
      </w:r>
    </w:p>
    <w:p w14:paraId="366D4604" w14:textId="77777777" w:rsidR="00D4740B" w:rsidRPr="00291FDA" w:rsidRDefault="00D4740B" w:rsidP="000D4CED">
      <w:pPr>
        <w:jc w:val="both"/>
        <w:rPr>
          <w:rFonts w:cs="Arial"/>
          <w:sz w:val="18"/>
          <w:szCs w:val="18"/>
          <w:u w:val="single"/>
          <w:shd w:val="clear" w:color="auto" w:fill="FFFFFF" w:themeFill="background1"/>
        </w:rPr>
      </w:pPr>
    </w:p>
    <w:p w14:paraId="1923EAF6" w14:textId="77777777" w:rsidR="000D4CED" w:rsidRPr="00291FDA" w:rsidRDefault="000D4CED" w:rsidP="000D4CED">
      <w:pPr>
        <w:jc w:val="both"/>
        <w:rPr>
          <w:rFonts w:cs="Arial"/>
          <w:b/>
          <w:sz w:val="18"/>
          <w:szCs w:val="18"/>
        </w:rPr>
      </w:pPr>
      <w:r w:rsidRPr="00291FDA">
        <w:rPr>
          <w:rFonts w:cs="Arial"/>
          <w:sz w:val="18"/>
          <w:szCs w:val="18"/>
          <w:u w:val="single"/>
          <w:shd w:val="clear" w:color="auto" w:fill="FFFFFF" w:themeFill="background1"/>
        </w:rPr>
        <w:t>NOTE</w:t>
      </w:r>
      <w:r w:rsidRPr="00291FDA">
        <w:rPr>
          <w:rFonts w:cs="Arial"/>
          <w:sz w:val="18"/>
          <w:szCs w:val="18"/>
          <w:shd w:val="clear" w:color="auto" w:fill="FFFFFF" w:themeFill="background1"/>
        </w:rPr>
        <w:t xml:space="preserve">: </w:t>
      </w:r>
      <w:r w:rsidR="00D5340A" w:rsidRPr="00291FDA">
        <w:rPr>
          <w:rFonts w:cs="Arial"/>
          <w:sz w:val="18"/>
          <w:szCs w:val="18"/>
          <w:shd w:val="clear" w:color="auto" w:fill="FFFFFF" w:themeFill="background1"/>
        </w:rPr>
        <w:t>During June – August b</w:t>
      </w:r>
      <w:r w:rsidRPr="00291FDA">
        <w:rPr>
          <w:rFonts w:cs="Arial"/>
          <w:sz w:val="18"/>
          <w:szCs w:val="18"/>
          <w:shd w:val="clear" w:color="auto" w:fill="FFFFFF" w:themeFill="background1"/>
        </w:rPr>
        <w:t>ookings for specialist</w:t>
      </w:r>
      <w:r w:rsidR="00291FDA">
        <w:rPr>
          <w:rFonts w:cs="Arial"/>
          <w:sz w:val="18"/>
          <w:szCs w:val="18"/>
          <w:shd w:val="clear" w:color="auto" w:fill="FFFFFF" w:themeFill="background1"/>
        </w:rPr>
        <w:t xml:space="preserve"> areas 1,</w:t>
      </w:r>
      <w:r w:rsidR="002C3E1B" w:rsidRPr="00291FDA">
        <w:rPr>
          <w:rFonts w:cs="Arial"/>
          <w:sz w:val="18"/>
          <w:szCs w:val="18"/>
          <w:shd w:val="clear" w:color="auto" w:fill="FFFFFF" w:themeFill="background1"/>
        </w:rPr>
        <w:t xml:space="preserve"> 3</w:t>
      </w:r>
      <w:r w:rsidR="00291FDA">
        <w:rPr>
          <w:rFonts w:cs="Arial"/>
          <w:sz w:val="18"/>
          <w:szCs w:val="18"/>
          <w:shd w:val="clear" w:color="auto" w:fill="FFFFFF" w:themeFill="background1"/>
        </w:rPr>
        <w:t xml:space="preserve"> &amp; </w:t>
      </w:r>
      <w:r w:rsidR="00A77F04">
        <w:rPr>
          <w:rFonts w:cs="Arial"/>
          <w:sz w:val="18"/>
          <w:szCs w:val="18"/>
          <w:shd w:val="clear" w:color="auto" w:fill="FFFFFF" w:themeFill="background1"/>
        </w:rPr>
        <w:t>8</w:t>
      </w:r>
      <w:r w:rsidR="00D2429F">
        <w:rPr>
          <w:rFonts w:cs="Arial"/>
          <w:sz w:val="18"/>
          <w:szCs w:val="18"/>
          <w:shd w:val="clear" w:color="auto" w:fill="FFFFFF" w:themeFill="background1"/>
        </w:rPr>
        <w:t>*</w:t>
      </w:r>
      <w:r w:rsidR="00ED67EF">
        <w:rPr>
          <w:rFonts w:cs="Arial"/>
          <w:sz w:val="18"/>
          <w:szCs w:val="18"/>
          <w:shd w:val="clear" w:color="auto" w:fill="FFFFFF" w:themeFill="background1"/>
        </w:rPr>
        <w:t xml:space="preserve"> (</w:t>
      </w:r>
      <w:r w:rsidR="00D2429F">
        <w:rPr>
          <w:rFonts w:cs="Arial"/>
          <w:sz w:val="18"/>
          <w:szCs w:val="18"/>
          <w:shd w:val="clear" w:color="auto" w:fill="FFFFFF" w:themeFill="background1"/>
        </w:rPr>
        <w:t>*</w:t>
      </w:r>
      <w:r w:rsidR="00ED67EF">
        <w:rPr>
          <w:rFonts w:cs="Arial"/>
          <w:sz w:val="18"/>
          <w:szCs w:val="18"/>
          <w:shd w:val="clear" w:color="auto" w:fill="FFFFFF" w:themeFill="background1"/>
        </w:rPr>
        <w:t>in liaison with Cathy Childs)</w:t>
      </w:r>
      <w:r w:rsidR="00ED67EF" w:rsidRPr="00291FDA">
        <w:rPr>
          <w:rFonts w:cs="Arial"/>
          <w:sz w:val="18"/>
          <w:szCs w:val="18"/>
          <w:shd w:val="clear" w:color="auto" w:fill="FFFFFF" w:themeFill="background1"/>
        </w:rPr>
        <w:t xml:space="preserve"> </w:t>
      </w:r>
      <w:r w:rsidR="00D5340A" w:rsidRPr="00291FDA">
        <w:rPr>
          <w:rFonts w:cs="Arial"/>
          <w:sz w:val="18"/>
          <w:szCs w:val="18"/>
          <w:shd w:val="clear" w:color="auto" w:fill="FFFFFF" w:themeFill="background1"/>
        </w:rPr>
        <w:t>will be</w:t>
      </w:r>
      <w:r w:rsidRPr="00291FDA">
        <w:rPr>
          <w:rFonts w:cs="Arial"/>
          <w:sz w:val="18"/>
          <w:szCs w:val="18"/>
          <w:shd w:val="clear" w:color="auto" w:fill="FFFFFF" w:themeFill="background1"/>
        </w:rPr>
        <w:t xml:space="preserve"> co-ordinated by Conference Office</w:t>
      </w:r>
      <w:r w:rsidR="00D5340A" w:rsidRPr="00291FDA">
        <w:rPr>
          <w:rFonts w:cs="Arial"/>
          <w:sz w:val="18"/>
          <w:szCs w:val="18"/>
          <w:shd w:val="clear" w:color="auto" w:fill="FFFFFF" w:themeFill="background1"/>
        </w:rPr>
        <w:t>.</w:t>
      </w:r>
      <w:r w:rsidRPr="00291FDA">
        <w:rPr>
          <w:rFonts w:cs="Arial"/>
          <w:sz w:val="18"/>
          <w:szCs w:val="18"/>
        </w:rPr>
        <w:t xml:space="preserve">  Specialist areas 2</w:t>
      </w:r>
      <w:r w:rsidR="00D5340A" w:rsidRPr="00291FDA">
        <w:rPr>
          <w:rFonts w:cs="Arial"/>
          <w:sz w:val="18"/>
          <w:szCs w:val="18"/>
        </w:rPr>
        <w:t xml:space="preserve"> (except room E312)</w:t>
      </w:r>
      <w:r w:rsidRPr="00291FDA">
        <w:rPr>
          <w:rFonts w:cs="Arial"/>
          <w:sz w:val="18"/>
          <w:szCs w:val="18"/>
        </w:rPr>
        <w:t>, 4</w:t>
      </w:r>
      <w:r w:rsidR="009C3C4B" w:rsidRPr="00291FDA">
        <w:rPr>
          <w:rFonts w:cs="Arial"/>
          <w:sz w:val="18"/>
          <w:szCs w:val="18"/>
        </w:rPr>
        <w:t>,</w:t>
      </w:r>
      <w:r w:rsidRPr="00291FDA">
        <w:rPr>
          <w:rFonts w:cs="Arial"/>
          <w:sz w:val="18"/>
          <w:szCs w:val="18"/>
        </w:rPr>
        <w:t xml:space="preserve"> 5</w:t>
      </w:r>
      <w:r w:rsidR="00A77F04">
        <w:rPr>
          <w:rFonts w:cs="Arial"/>
          <w:sz w:val="18"/>
          <w:szCs w:val="18"/>
        </w:rPr>
        <w:t>, 6</w:t>
      </w:r>
      <w:r w:rsidRPr="00291FDA">
        <w:rPr>
          <w:rFonts w:cs="Arial"/>
          <w:sz w:val="18"/>
          <w:szCs w:val="18"/>
        </w:rPr>
        <w:t xml:space="preserve"> </w:t>
      </w:r>
      <w:r w:rsidR="00291FDA">
        <w:rPr>
          <w:rFonts w:cs="Arial"/>
          <w:sz w:val="18"/>
          <w:szCs w:val="18"/>
        </w:rPr>
        <w:t xml:space="preserve">&amp; </w:t>
      </w:r>
      <w:r w:rsidR="00A77F04">
        <w:rPr>
          <w:rFonts w:cs="Arial"/>
          <w:sz w:val="18"/>
          <w:szCs w:val="18"/>
        </w:rPr>
        <w:t>7</w:t>
      </w:r>
      <w:r w:rsidRPr="00291FDA">
        <w:rPr>
          <w:rFonts w:cs="Arial"/>
          <w:sz w:val="18"/>
          <w:szCs w:val="18"/>
        </w:rPr>
        <w:t xml:space="preserve"> remain under local control</w:t>
      </w:r>
      <w:r w:rsidR="004C2AC0" w:rsidRPr="00291FDA">
        <w:rPr>
          <w:rFonts w:cs="Arial"/>
          <w:sz w:val="18"/>
          <w:szCs w:val="18"/>
        </w:rPr>
        <w:t xml:space="preserve"> throughout the year</w:t>
      </w:r>
      <w:r w:rsidRPr="00291FDA">
        <w:rPr>
          <w:rFonts w:cs="Arial"/>
          <w:sz w:val="18"/>
          <w:szCs w:val="18"/>
        </w:rPr>
        <w:t>.</w:t>
      </w:r>
      <w:r w:rsidRPr="00291FDA">
        <w:rPr>
          <w:rFonts w:cs="Arial"/>
          <w:b/>
          <w:sz w:val="18"/>
          <w:szCs w:val="18"/>
        </w:rPr>
        <w:t xml:space="preserve"> </w:t>
      </w:r>
    </w:p>
    <w:p w14:paraId="11F99B3D" w14:textId="77777777" w:rsidR="000D4CED" w:rsidRPr="00285138" w:rsidRDefault="000D4CED" w:rsidP="000D4CED">
      <w:pPr>
        <w:jc w:val="both"/>
        <w:rPr>
          <w:rFonts w:cs="Arial"/>
          <w:b/>
          <w:sz w:val="20"/>
        </w:rPr>
      </w:pP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76"/>
        <w:gridCol w:w="1276"/>
        <w:gridCol w:w="3573"/>
        <w:gridCol w:w="2664"/>
        <w:gridCol w:w="2693"/>
      </w:tblGrid>
      <w:tr w:rsidR="00285138" w:rsidRPr="00291FDA" w14:paraId="2DA2E7A0" w14:textId="77777777" w:rsidTr="00356433">
        <w:tc>
          <w:tcPr>
            <w:tcW w:w="534" w:type="dxa"/>
            <w:shd w:val="clear" w:color="auto" w:fill="auto"/>
          </w:tcPr>
          <w:p w14:paraId="2FC52BA8" w14:textId="77777777" w:rsidR="00285138" w:rsidRPr="00291FDA" w:rsidRDefault="00285138" w:rsidP="000D4CED">
            <w:pPr>
              <w:spacing w:before="100" w:beforeAutospacing="1" w:after="100" w:afterAutospacing="1"/>
              <w:jc w:val="both"/>
              <w:rPr>
                <w:rFonts w:cs="Arial"/>
                <w:b/>
                <w:sz w:val="18"/>
                <w:szCs w:val="18"/>
              </w:rPr>
            </w:pPr>
          </w:p>
        </w:tc>
        <w:tc>
          <w:tcPr>
            <w:tcW w:w="2976" w:type="dxa"/>
            <w:shd w:val="clear" w:color="auto" w:fill="auto"/>
          </w:tcPr>
          <w:p w14:paraId="3A28A439" w14:textId="77777777" w:rsidR="00285138" w:rsidRPr="009B2A8A" w:rsidRDefault="00C4152D" w:rsidP="009B2A8A">
            <w:pPr>
              <w:pStyle w:val="NoSpacing"/>
              <w:rPr>
                <w:b/>
                <w:sz w:val="18"/>
                <w:szCs w:val="18"/>
              </w:rPr>
            </w:pPr>
            <w:r w:rsidRPr="009B2A8A">
              <w:rPr>
                <w:b/>
                <w:sz w:val="18"/>
                <w:szCs w:val="18"/>
              </w:rPr>
              <w:t xml:space="preserve">Specialist area </w:t>
            </w:r>
          </w:p>
        </w:tc>
        <w:tc>
          <w:tcPr>
            <w:tcW w:w="1276" w:type="dxa"/>
          </w:tcPr>
          <w:p w14:paraId="4430F087" w14:textId="77777777" w:rsidR="00285138" w:rsidRPr="009B2A8A" w:rsidRDefault="00C4152D" w:rsidP="009B2A8A">
            <w:pPr>
              <w:pStyle w:val="NoSpacing"/>
              <w:rPr>
                <w:b/>
                <w:sz w:val="18"/>
                <w:szCs w:val="18"/>
              </w:rPr>
            </w:pPr>
            <w:r w:rsidRPr="009B2A8A">
              <w:rPr>
                <w:b/>
                <w:sz w:val="18"/>
                <w:szCs w:val="18"/>
              </w:rPr>
              <w:t>Campus</w:t>
            </w:r>
          </w:p>
        </w:tc>
        <w:tc>
          <w:tcPr>
            <w:tcW w:w="3573" w:type="dxa"/>
          </w:tcPr>
          <w:p w14:paraId="2488525F" w14:textId="77777777" w:rsidR="00285138" w:rsidRPr="009B2A8A" w:rsidRDefault="00523BED" w:rsidP="009B2A8A">
            <w:pPr>
              <w:pStyle w:val="NoSpacing"/>
              <w:rPr>
                <w:b/>
                <w:sz w:val="18"/>
                <w:szCs w:val="18"/>
              </w:rPr>
            </w:pPr>
            <w:r w:rsidRPr="009B2A8A">
              <w:rPr>
                <w:b/>
                <w:sz w:val="18"/>
                <w:szCs w:val="18"/>
              </w:rPr>
              <w:t>Main contact</w:t>
            </w:r>
          </w:p>
        </w:tc>
        <w:tc>
          <w:tcPr>
            <w:tcW w:w="2664" w:type="dxa"/>
          </w:tcPr>
          <w:p w14:paraId="1CCCCC7F" w14:textId="77777777" w:rsidR="00285138" w:rsidRPr="009B2A8A" w:rsidRDefault="00523BED" w:rsidP="009B2A8A">
            <w:pPr>
              <w:pStyle w:val="NoSpacing"/>
              <w:rPr>
                <w:b/>
                <w:sz w:val="18"/>
                <w:szCs w:val="18"/>
              </w:rPr>
            </w:pPr>
            <w:r w:rsidRPr="009B2A8A">
              <w:rPr>
                <w:b/>
                <w:sz w:val="18"/>
                <w:szCs w:val="18"/>
              </w:rPr>
              <w:t>Teaching</w:t>
            </w:r>
            <w:r w:rsidR="007A1F9C" w:rsidRPr="009B2A8A">
              <w:rPr>
                <w:b/>
                <w:sz w:val="18"/>
                <w:szCs w:val="18"/>
              </w:rPr>
              <w:t xml:space="preserve"> sessions</w:t>
            </w:r>
          </w:p>
        </w:tc>
        <w:tc>
          <w:tcPr>
            <w:tcW w:w="2693" w:type="dxa"/>
          </w:tcPr>
          <w:p w14:paraId="77CDF0A3" w14:textId="77777777" w:rsidR="00285138" w:rsidRPr="009B2A8A" w:rsidRDefault="007A1F9C" w:rsidP="009B2A8A">
            <w:pPr>
              <w:pStyle w:val="NoSpacing"/>
              <w:rPr>
                <w:b/>
                <w:sz w:val="18"/>
                <w:szCs w:val="18"/>
              </w:rPr>
            </w:pPr>
            <w:r w:rsidRPr="009B2A8A">
              <w:rPr>
                <w:b/>
                <w:sz w:val="18"/>
                <w:szCs w:val="18"/>
              </w:rPr>
              <w:t>A</w:t>
            </w:r>
            <w:r w:rsidR="00523BED" w:rsidRPr="009B2A8A">
              <w:rPr>
                <w:b/>
                <w:sz w:val="18"/>
                <w:szCs w:val="18"/>
              </w:rPr>
              <w:t>d hoc bookings</w:t>
            </w:r>
          </w:p>
          <w:p w14:paraId="32958883" w14:textId="77777777" w:rsidR="009B2A8A" w:rsidRPr="009B2A8A" w:rsidRDefault="009B2A8A" w:rsidP="009B2A8A">
            <w:pPr>
              <w:pStyle w:val="NoSpacing"/>
              <w:rPr>
                <w:b/>
                <w:sz w:val="18"/>
                <w:szCs w:val="18"/>
              </w:rPr>
            </w:pPr>
          </w:p>
        </w:tc>
      </w:tr>
      <w:tr w:rsidR="00291FDA" w:rsidRPr="00291FDA" w14:paraId="01DEF2CE" w14:textId="77777777" w:rsidTr="00356433">
        <w:tc>
          <w:tcPr>
            <w:tcW w:w="534" w:type="dxa"/>
            <w:shd w:val="clear" w:color="auto" w:fill="auto"/>
          </w:tcPr>
          <w:p w14:paraId="5D9CBD64" w14:textId="77777777" w:rsidR="00291FDA" w:rsidRPr="00291FDA" w:rsidRDefault="00291FDA" w:rsidP="000D4CED">
            <w:pPr>
              <w:spacing w:before="100" w:beforeAutospacing="1" w:after="100" w:afterAutospacing="1"/>
              <w:jc w:val="both"/>
              <w:rPr>
                <w:rFonts w:cs="Arial"/>
                <w:sz w:val="18"/>
                <w:szCs w:val="18"/>
              </w:rPr>
            </w:pPr>
            <w:r w:rsidRPr="00291FDA">
              <w:rPr>
                <w:rFonts w:cs="Arial"/>
                <w:sz w:val="18"/>
                <w:szCs w:val="18"/>
              </w:rPr>
              <w:t>1</w:t>
            </w:r>
          </w:p>
        </w:tc>
        <w:tc>
          <w:tcPr>
            <w:tcW w:w="2976" w:type="dxa"/>
            <w:shd w:val="clear" w:color="auto" w:fill="auto"/>
          </w:tcPr>
          <w:p w14:paraId="611A7E1E" w14:textId="77777777" w:rsidR="00291FDA" w:rsidRPr="00291FDA" w:rsidRDefault="00291FDA" w:rsidP="000D4CED">
            <w:pPr>
              <w:spacing w:before="100" w:beforeAutospacing="1" w:after="100" w:afterAutospacing="1"/>
              <w:rPr>
                <w:rFonts w:cs="Arial"/>
                <w:sz w:val="18"/>
                <w:szCs w:val="18"/>
              </w:rPr>
            </w:pPr>
            <w:r w:rsidRPr="00291FDA">
              <w:rPr>
                <w:rFonts w:cs="Arial"/>
                <w:sz w:val="18"/>
                <w:szCs w:val="18"/>
              </w:rPr>
              <w:t>Art One rooms</w:t>
            </w:r>
          </w:p>
        </w:tc>
        <w:tc>
          <w:tcPr>
            <w:tcW w:w="1276" w:type="dxa"/>
          </w:tcPr>
          <w:p w14:paraId="5065281A" w14:textId="77777777" w:rsidR="00291FDA" w:rsidRPr="00291FDA" w:rsidRDefault="00291FDA" w:rsidP="000D4CED">
            <w:pPr>
              <w:spacing w:before="100" w:beforeAutospacing="1" w:after="100" w:afterAutospacing="1"/>
              <w:jc w:val="both"/>
              <w:rPr>
                <w:rFonts w:cs="Arial"/>
                <w:sz w:val="18"/>
                <w:szCs w:val="18"/>
              </w:rPr>
            </w:pPr>
            <w:r w:rsidRPr="00291FDA">
              <w:rPr>
                <w:rFonts w:cs="Arial"/>
                <w:sz w:val="18"/>
                <w:szCs w:val="18"/>
              </w:rPr>
              <w:t>BOC</w:t>
            </w:r>
          </w:p>
        </w:tc>
        <w:tc>
          <w:tcPr>
            <w:tcW w:w="3573" w:type="dxa"/>
          </w:tcPr>
          <w:p w14:paraId="53C05A2A" w14:textId="23A5E4FA" w:rsidR="00291FDA" w:rsidRPr="00291FDA" w:rsidRDefault="00DE3954" w:rsidP="00D87D9B">
            <w:pPr>
              <w:pStyle w:val="NoSpacing"/>
              <w:rPr>
                <w:sz w:val="18"/>
                <w:szCs w:val="18"/>
              </w:rPr>
            </w:pPr>
            <w:r>
              <w:rPr>
                <w:sz w:val="18"/>
                <w:szCs w:val="18"/>
              </w:rPr>
              <w:t>Ben Francombe,</w:t>
            </w:r>
            <w:r w:rsidR="00AC2647">
              <w:rPr>
                <w:sz w:val="18"/>
                <w:szCs w:val="18"/>
              </w:rPr>
              <w:t xml:space="preserve"> Head of</w:t>
            </w:r>
            <w:r w:rsidR="00481C60">
              <w:rPr>
                <w:sz w:val="18"/>
                <w:szCs w:val="18"/>
              </w:rPr>
              <w:t xml:space="preserve"> Theatre &amp;</w:t>
            </w:r>
            <w:r>
              <w:rPr>
                <w:sz w:val="18"/>
                <w:szCs w:val="18"/>
              </w:rPr>
              <w:t xml:space="preserve"> </w:t>
            </w:r>
            <w:r w:rsidR="00AC2647">
              <w:rPr>
                <w:sz w:val="18"/>
                <w:szCs w:val="18"/>
              </w:rPr>
              <w:t>Fine Art</w:t>
            </w:r>
          </w:p>
          <w:p w14:paraId="154FEC9B" w14:textId="77777777" w:rsidR="00291FDA" w:rsidRPr="00291FDA" w:rsidRDefault="00291FDA" w:rsidP="00AC2647">
            <w:pPr>
              <w:pStyle w:val="NoSpacing"/>
              <w:rPr>
                <w:rFonts w:cs="Arial"/>
                <w:sz w:val="18"/>
                <w:szCs w:val="18"/>
              </w:rPr>
            </w:pPr>
            <w:r w:rsidRPr="00291FDA">
              <w:rPr>
                <w:sz w:val="18"/>
                <w:szCs w:val="18"/>
              </w:rPr>
              <w:t>Fine Art Administrator</w:t>
            </w:r>
            <w:r w:rsidR="00AC2647">
              <w:rPr>
                <w:sz w:val="18"/>
                <w:szCs w:val="18"/>
              </w:rPr>
              <w:t xml:space="preserve"> (</w:t>
            </w:r>
            <w:r w:rsidRPr="00291FDA">
              <w:rPr>
                <w:rFonts w:cs="Arial"/>
                <w:sz w:val="18"/>
                <w:szCs w:val="18"/>
              </w:rPr>
              <w:t>Clare Hilton</w:t>
            </w:r>
            <w:r w:rsidR="00AC2647">
              <w:rPr>
                <w:rFonts w:cs="Arial"/>
                <w:sz w:val="18"/>
                <w:szCs w:val="18"/>
              </w:rPr>
              <w:t>)</w:t>
            </w:r>
          </w:p>
        </w:tc>
        <w:tc>
          <w:tcPr>
            <w:tcW w:w="2664" w:type="dxa"/>
            <w:vMerge w:val="restart"/>
          </w:tcPr>
          <w:p w14:paraId="3634A6A3" w14:textId="77777777" w:rsidR="00291FDA" w:rsidRPr="00291FDA" w:rsidRDefault="00291FDA" w:rsidP="000D4CED">
            <w:pPr>
              <w:spacing w:before="100" w:beforeAutospacing="1" w:after="100" w:afterAutospacing="1"/>
              <w:rPr>
                <w:rFonts w:cs="Arial"/>
                <w:sz w:val="18"/>
                <w:szCs w:val="18"/>
              </w:rPr>
            </w:pPr>
          </w:p>
          <w:p w14:paraId="1CE99B20" w14:textId="77777777" w:rsidR="00291FDA" w:rsidRPr="00291FDA" w:rsidRDefault="00291FDA" w:rsidP="000D4CED">
            <w:pPr>
              <w:spacing w:before="100" w:beforeAutospacing="1" w:after="100" w:afterAutospacing="1"/>
              <w:rPr>
                <w:rFonts w:cs="Arial"/>
                <w:sz w:val="18"/>
                <w:szCs w:val="18"/>
              </w:rPr>
            </w:pPr>
          </w:p>
          <w:p w14:paraId="48F0E148" w14:textId="77777777" w:rsidR="00291FDA" w:rsidRDefault="00291FDA" w:rsidP="000D4CED">
            <w:pPr>
              <w:spacing w:before="100" w:beforeAutospacing="1" w:after="100" w:afterAutospacing="1"/>
              <w:rPr>
                <w:rFonts w:cs="Arial"/>
                <w:sz w:val="18"/>
                <w:szCs w:val="18"/>
              </w:rPr>
            </w:pPr>
          </w:p>
          <w:p w14:paraId="5BFF6C02" w14:textId="77777777" w:rsidR="00291FDA" w:rsidRDefault="00291FDA" w:rsidP="000D4CED">
            <w:pPr>
              <w:spacing w:before="100" w:beforeAutospacing="1" w:after="100" w:afterAutospacing="1"/>
              <w:rPr>
                <w:rFonts w:cs="Arial"/>
                <w:sz w:val="18"/>
                <w:szCs w:val="18"/>
              </w:rPr>
            </w:pPr>
          </w:p>
          <w:p w14:paraId="70DF754C" w14:textId="77777777" w:rsidR="00291FDA" w:rsidRDefault="00291FDA" w:rsidP="000D4CED">
            <w:pPr>
              <w:spacing w:before="100" w:beforeAutospacing="1" w:after="100" w:afterAutospacing="1"/>
              <w:rPr>
                <w:rFonts w:cs="Arial"/>
                <w:sz w:val="18"/>
                <w:szCs w:val="18"/>
              </w:rPr>
            </w:pPr>
          </w:p>
          <w:p w14:paraId="47A3C604" w14:textId="77777777" w:rsidR="00291FDA" w:rsidRPr="00291FDA" w:rsidRDefault="00291FDA" w:rsidP="000D4CED">
            <w:pPr>
              <w:spacing w:before="100" w:beforeAutospacing="1" w:after="100" w:afterAutospacing="1"/>
              <w:rPr>
                <w:rFonts w:cs="Arial"/>
                <w:sz w:val="18"/>
                <w:szCs w:val="18"/>
              </w:rPr>
            </w:pPr>
            <w:r w:rsidRPr="00291FDA">
              <w:rPr>
                <w:rFonts w:cs="Arial"/>
                <w:sz w:val="18"/>
                <w:szCs w:val="18"/>
              </w:rPr>
              <w:t xml:space="preserve">The TSM has responsibility for ensuring that all teaching is recorded on the central Timetabling System.  </w:t>
            </w:r>
          </w:p>
          <w:p w14:paraId="70F06662" w14:textId="77777777" w:rsidR="00291FDA" w:rsidRPr="00291FDA" w:rsidRDefault="00291FDA" w:rsidP="000D4CED">
            <w:pPr>
              <w:spacing w:before="100" w:beforeAutospacing="1" w:after="100" w:afterAutospacing="1"/>
              <w:rPr>
                <w:rFonts w:cs="Arial"/>
                <w:sz w:val="18"/>
                <w:szCs w:val="18"/>
              </w:rPr>
            </w:pPr>
          </w:p>
        </w:tc>
        <w:tc>
          <w:tcPr>
            <w:tcW w:w="2693" w:type="dxa"/>
            <w:vMerge w:val="restart"/>
          </w:tcPr>
          <w:p w14:paraId="5194C31F" w14:textId="77777777" w:rsidR="00291FDA" w:rsidRPr="00291FDA" w:rsidRDefault="00291FDA" w:rsidP="002A50D7">
            <w:pPr>
              <w:spacing w:before="100" w:beforeAutospacing="1" w:after="100" w:afterAutospacing="1"/>
              <w:rPr>
                <w:rFonts w:cs="Arial"/>
                <w:sz w:val="18"/>
                <w:szCs w:val="18"/>
              </w:rPr>
            </w:pPr>
          </w:p>
          <w:p w14:paraId="530E707A" w14:textId="77777777" w:rsidR="00291FDA" w:rsidRPr="00291FDA" w:rsidRDefault="00291FDA" w:rsidP="002A50D7">
            <w:pPr>
              <w:spacing w:before="100" w:beforeAutospacing="1" w:after="100" w:afterAutospacing="1"/>
              <w:rPr>
                <w:rFonts w:cs="Arial"/>
                <w:sz w:val="18"/>
                <w:szCs w:val="18"/>
              </w:rPr>
            </w:pPr>
          </w:p>
          <w:p w14:paraId="6BFDC798" w14:textId="77777777" w:rsidR="00291FDA" w:rsidRPr="00291FDA" w:rsidRDefault="00291FDA" w:rsidP="007A1F9C">
            <w:pPr>
              <w:spacing w:before="100" w:beforeAutospacing="1" w:after="100" w:afterAutospacing="1"/>
              <w:rPr>
                <w:rFonts w:cs="Arial"/>
                <w:strike/>
                <w:sz w:val="18"/>
                <w:szCs w:val="18"/>
              </w:rPr>
            </w:pPr>
            <w:r w:rsidRPr="00291FDA">
              <w:rPr>
                <w:rFonts w:cs="Arial"/>
                <w:sz w:val="18"/>
                <w:szCs w:val="18"/>
              </w:rPr>
              <w:t>Delegated authority, however, all bookings must be recorded on the central  WRB</w:t>
            </w:r>
          </w:p>
        </w:tc>
      </w:tr>
      <w:tr w:rsidR="00291FDA" w:rsidRPr="00291FDA" w14:paraId="488AB801" w14:textId="77777777" w:rsidTr="00356433">
        <w:tc>
          <w:tcPr>
            <w:tcW w:w="534" w:type="dxa"/>
            <w:shd w:val="clear" w:color="auto" w:fill="auto"/>
          </w:tcPr>
          <w:p w14:paraId="6115818E" w14:textId="77777777" w:rsidR="00291FDA" w:rsidRPr="00291FDA" w:rsidRDefault="00291FDA" w:rsidP="000D4CED">
            <w:pPr>
              <w:spacing w:before="100" w:beforeAutospacing="1" w:after="100" w:afterAutospacing="1"/>
              <w:jc w:val="both"/>
              <w:rPr>
                <w:rFonts w:cs="Arial"/>
                <w:sz w:val="18"/>
                <w:szCs w:val="18"/>
              </w:rPr>
            </w:pPr>
            <w:r w:rsidRPr="00291FDA">
              <w:rPr>
                <w:rFonts w:cs="Arial"/>
                <w:sz w:val="18"/>
                <w:szCs w:val="18"/>
              </w:rPr>
              <w:t>2</w:t>
            </w:r>
          </w:p>
        </w:tc>
        <w:tc>
          <w:tcPr>
            <w:tcW w:w="2976" w:type="dxa"/>
            <w:shd w:val="clear" w:color="auto" w:fill="auto"/>
          </w:tcPr>
          <w:p w14:paraId="111811B0" w14:textId="77777777" w:rsidR="00291FDA" w:rsidRPr="00291FDA" w:rsidRDefault="00291FDA" w:rsidP="00523BED">
            <w:pPr>
              <w:spacing w:before="100" w:beforeAutospacing="1" w:after="100" w:afterAutospacing="1"/>
              <w:rPr>
                <w:rFonts w:cs="Arial"/>
                <w:sz w:val="18"/>
                <w:szCs w:val="18"/>
              </w:rPr>
            </w:pPr>
            <w:r w:rsidRPr="00291FDA">
              <w:rPr>
                <w:rFonts w:cs="Arial"/>
                <w:sz w:val="18"/>
                <w:szCs w:val="18"/>
              </w:rPr>
              <w:t>Sports Science Labs (Old Chapel, E312, H137, G131, G132, G313, G317 and all labs in Tudor Hale Centre for Sport)</w:t>
            </w:r>
          </w:p>
        </w:tc>
        <w:tc>
          <w:tcPr>
            <w:tcW w:w="1276" w:type="dxa"/>
          </w:tcPr>
          <w:p w14:paraId="636B4309" w14:textId="77777777" w:rsidR="00291FDA" w:rsidRPr="00291FDA" w:rsidRDefault="00291FDA" w:rsidP="000D4CED">
            <w:pPr>
              <w:spacing w:before="100" w:beforeAutospacing="1" w:after="100" w:afterAutospacing="1"/>
              <w:jc w:val="both"/>
              <w:rPr>
                <w:rFonts w:cs="Arial"/>
                <w:sz w:val="18"/>
                <w:szCs w:val="18"/>
              </w:rPr>
            </w:pPr>
            <w:r w:rsidRPr="00291FDA">
              <w:rPr>
                <w:rFonts w:cs="Arial"/>
                <w:sz w:val="18"/>
                <w:szCs w:val="18"/>
              </w:rPr>
              <w:t>BOC</w:t>
            </w:r>
          </w:p>
        </w:tc>
        <w:tc>
          <w:tcPr>
            <w:tcW w:w="3573" w:type="dxa"/>
          </w:tcPr>
          <w:p w14:paraId="24F78FA8" w14:textId="77777777" w:rsidR="00291FDA" w:rsidRPr="00291FDA" w:rsidRDefault="00AC2647" w:rsidP="00D87D9B">
            <w:pPr>
              <w:pStyle w:val="NoSpacing"/>
              <w:rPr>
                <w:sz w:val="18"/>
                <w:szCs w:val="18"/>
              </w:rPr>
            </w:pPr>
            <w:r>
              <w:rPr>
                <w:sz w:val="18"/>
                <w:szCs w:val="18"/>
              </w:rPr>
              <w:t xml:space="preserve">Sports </w:t>
            </w:r>
            <w:r w:rsidR="00291FDA" w:rsidRPr="00291FDA">
              <w:rPr>
                <w:sz w:val="18"/>
                <w:szCs w:val="18"/>
              </w:rPr>
              <w:t>Technicians:</w:t>
            </w:r>
          </w:p>
          <w:p w14:paraId="484EDC46" w14:textId="01C2740B" w:rsidR="00291FDA" w:rsidRDefault="00610017" w:rsidP="00A77F04">
            <w:pPr>
              <w:pStyle w:val="NoSpacing"/>
              <w:rPr>
                <w:sz w:val="18"/>
                <w:szCs w:val="18"/>
              </w:rPr>
            </w:pPr>
            <w:proofErr w:type="spellStart"/>
            <w:r>
              <w:rPr>
                <w:sz w:val="18"/>
                <w:szCs w:val="18"/>
              </w:rPr>
              <w:t>Marit</w:t>
            </w:r>
            <w:proofErr w:type="spellEnd"/>
            <w:r>
              <w:rPr>
                <w:sz w:val="18"/>
                <w:szCs w:val="18"/>
              </w:rPr>
              <w:t xml:space="preserve"> </w:t>
            </w:r>
            <w:proofErr w:type="spellStart"/>
            <w:r>
              <w:rPr>
                <w:sz w:val="18"/>
                <w:szCs w:val="18"/>
              </w:rPr>
              <w:t>Undheim</w:t>
            </w:r>
            <w:proofErr w:type="spellEnd"/>
            <w:r w:rsidR="00DE3954">
              <w:rPr>
                <w:sz w:val="18"/>
                <w:szCs w:val="18"/>
              </w:rPr>
              <w:t>/</w:t>
            </w:r>
            <w:r w:rsidR="00B81E28" w:rsidDel="00B81E28">
              <w:rPr>
                <w:sz w:val="18"/>
                <w:szCs w:val="18"/>
              </w:rPr>
              <w:t xml:space="preserve"> </w:t>
            </w:r>
            <w:r w:rsidR="00291FDA" w:rsidRPr="00291FDA">
              <w:rPr>
                <w:sz w:val="18"/>
                <w:szCs w:val="18"/>
              </w:rPr>
              <w:t>Simon Augustus/</w:t>
            </w:r>
            <w:r w:rsidR="00356433">
              <w:rPr>
                <w:sz w:val="18"/>
                <w:szCs w:val="18"/>
              </w:rPr>
              <w:t>Alex Crane</w:t>
            </w:r>
          </w:p>
          <w:p w14:paraId="146544C5" w14:textId="77777777" w:rsidR="00A77F04" w:rsidRPr="00A77F04" w:rsidRDefault="00A77F04" w:rsidP="00A77F04">
            <w:pPr>
              <w:pStyle w:val="NoSpacing"/>
              <w:rPr>
                <w:sz w:val="18"/>
                <w:szCs w:val="18"/>
              </w:rPr>
            </w:pPr>
          </w:p>
        </w:tc>
        <w:tc>
          <w:tcPr>
            <w:tcW w:w="2664" w:type="dxa"/>
            <w:vMerge/>
          </w:tcPr>
          <w:p w14:paraId="0C0BFD28" w14:textId="77777777" w:rsidR="00291FDA" w:rsidRPr="00291FDA" w:rsidRDefault="00291FDA" w:rsidP="000D4CED">
            <w:pPr>
              <w:spacing w:before="100" w:beforeAutospacing="1" w:after="100" w:afterAutospacing="1"/>
              <w:rPr>
                <w:rFonts w:cs="Arial"/>
                <w:strike/>
                <w:sz w:val="18"/>
                <w:szCs w:val="18"/>
              </w:rPr>
            </w:pPr>
          </w:p>
        </w:tc>
        <w:tc>
          <w:tcPr>
            <w:tcW w:w="2693" w:type="dxa"/>
            <w:vMerge/>
          </w:tcPr>
          <w:p w14:paraId="42FB94DD" w14:textId="77777777" w:rsidR="00291FDA" w:rsidRPr="00291FDA" w:rsidRDefault="00291FDA" w:rsidP="002A50D7">
            <w:pPr>
              <w:rPr>
                <w:sz w:val="18"/>
                <w:szCs w:val="18"/>
              </w:rPr>
            </w:pPr>
          </w:p>
        </w:tc>
      </w:tr>
      <w:tr w:rsidR="00291FDA" w:rsidRPr="00291FDA" w14:paraId="1F013420" w14:textId="77777777" w:rsidTr="00356433">
        <w:tc>
          <w:tcPr>
            <w:tcW w:w="534" w:type="dxa"/>
            <w:shd w:val="clear" w:color="auto" w:fill="auto"/>
          </w:tcPr>
          <w:p w14:paraId="0CC1D06A" w14:textId="77777777" w:rsidR="00291FDA" w:rsidRPr="00291FDA" w:rsidRDefault="00291FDA" w:rsidP="000D4CED">
            <w:pPr>
              <w:spacing w:before="100" w:beforeAutospacing="1" w:after="100" w:afterAutospacing="1"/>
              <w:jc w:val="both"/>
              <w:rPr>
                <w:rFonts w:cs="Arial"/>
                <w:sz w:val="18"/>
                <w:szCs w:val="18"/>
              </w:rPr>
            </w:pPr>
            <w:r w:rsidRPr="00291FDA">
              <w:rPr>
                <w:rFonts w:cs="Arial"/>
                <w:sz w:val="18"/>
                <w:szCs w:val="18"/>
              </w:rPr>
              <w:t>3</w:t>
            </w:r>
          </w:p>
        </w:tc>
        <w:tc>
          <w:tcPr>
            <w:tcW w:w="2976" w:type="dxa"/>
            <w:shd w:val="clear" w:color="auto" w:fill="auto"/>
          </w:tcPr>
          <w:p w14:paraId="02652204" w14:textId="77777777" w:rsidR="00291FDA" w:rsidRPr="00291FDA" w:rsidRDefault="00291FDA" w:rsidP="000D4CED">
            <w:pPr>
              <w:spacing w:before="100" w:beforeAutospacing="1" w:after="100" w:afterAutospacing="1"/>
              <w:rPr>
                <w:rFonts w:cs="Arial"/>
                <w:sz w:val="18"/>
                <w:szCs w:val="18"/>
              </w:rPr>
            </w:pPr>
            <w:r w:rsidRPr="00291FDA">
              <w:rPr>
                <w:rFonts w:cs="Arial"/>
                <w:sz w:val="18"/>
                <w:szCs w:val="18"/>
              </w:rPr>
              <w:t>Showroom</w:t>
            </w:r>
          </w:p>
        </w:tc>
        <w:tc>
          <w:tcPr>
            <w:tcW w:w="1276" w:type="dxa"/>
          </w:tcPr>
          <w:p w14:paraId="7CD6AD12" w14:textId="77777777" w:rsidR="00291FDA" w:rsidRPr="00291FDA" w:rsidRDefault="00291FDA" w:rsidP="000D4CED">
            <w:pPr>
              <w:spacing w:before="100" w:beforeAutospacing="1" w:after="100" w:afterAutospacing="1"/>
              <w:jc w:val="both"/>
              <w:rPr>
                <w:rFonts w:cs="Arial"/>
                <w:sz w:val="18"/>
                <w:szCs w:val="18"/>
              </w:rPr>
            </w:pPr>
            <w:r w:rsidRPr="00291FDA">
              <w:rPr>
                <w:rFonts w:cs="Arial"/>
                <w:sz w:val="18"/>
                <w:szCs w:val="18"/>
              </w:rPr>
              <w:t>BOC</w:t>
            </w:r>
          </w:p>
        </w:tc>
        <w:tc>
          <w:tcPr>
            <w:tcW w:w="3573" w:type="dxa"/>
          </w:tcPr>
          <w:p w14:paraId="52BA7F88" w14:textId="2A8C156D" w:rsidR="00AC2647" w:rsidRPr="00AC2647" w:rsidRDefault="00291FDA" w:rsidP="00AC2647">
            <w:pPr>
              <w:pStyle w:val="NoSpacing"/>
              <w:rPr>
                <w:sz w:val="18"/>
                <w:szCs w:val="18"/>
              </w:rPr>
            </w:pPr>
            <w:r w:rsidRPr="00AC2647">
              <w:rPr>
                <w:sz w:val="18"/>
                <w:szCs w:val="18"/>
              </w:rPr>
              <w:t>Dr Ben Francombe</w:t>
            </w:r>
            <w:r w:rsidR="00AC2647" w:rsidRPr="00AC2647">
              <w:rPr>
                <w:sz w:val="18"/>
                <w:szCs w:val="18"/>
              </w:rPr>
              <w:t>, Head of Theatre</w:t>
            </w:r>
            <w:r w:rsidR="00B81E28">
              <w:rPr>
                <w:sz w:val="18"/>
                <w:szCs w:val="18"/>
              </w:rPr>
              <w:t xml:space="preserve"> &amp; Fine Art</w:t>
            </w:r>
          </w:p>
          <w:p w14:paraId="57BB55DA" w14:textId="77777777" w:rsidR="00A77F04" w:rsidRPr="00A77F04" w:rsidRDefault="00AC2647" w:rsidP="00AC2647">
            <w:pPr>
              <w:pStyle w:val="NoSpacing"/>
            </w:pPr>
            <w:r w:rsidRPr="00AC2647">
              <w:rPr>
                <w:sz w:val="18"/>
                <w:szCs w:val="18"/>
              </w:rPr>
              <w:t>Theatre Administrator (</w:t>
            </w:r>
            <w:r w:rsidR="00291FDA" w:rsidRPr="00AC2647">
              <w:rPr>
                <w:sz w:val="18"/>
                <w:szCs w:val="18"/>
              </w:rPr>
              <w:t>Julie Thurston</w:t>
            </w:r>
            <w:r w:rsidRPr="00AC2647">
              <w:rPr>
                <w:sz w:val="18"/>
                <w:szCs w:val="18"/>
              </w:rPr>
              <w:t>)</w:t>
            </w:r>
          </w:p>
        </w:tc>
        <w:tc>
          <w:tcPr>
            <w:tcW w:w="2664" w:type="dxa"/>
            <w:vMerge/>
          </w:tcPr>
          <w:p w14:paraId="48D9770B" w14:textId="77777777" w:rsidR="00291FDA" w:rsidRPr="00291FDA" w:rsidRDefault="00291FDA" w:rsidP="000D4CED">
            <w:pPr>
              <w:spacing w:before="100" w:beforeAutospacing="1" w:after="100" w:afterAutospacing="1"/>
              <w:rPr>
                <w:rFonts w:cs="Arial"/>
                <w:strike/>
                <w:sz w:val="18"/>
                <w:szCs w:val="18"/>
              </w:rPr>
            </w:pPr>
          </w:p>
        </w:tc>
        <w:tc>
          <w:tcPr>
            <w:tcW w:w="2693" w:type="dxa"/>
            <w:vMerge/>
          </w:tcPr>
          <w:p w14:paraId="59B8BB95" w14:textId="77777777" w:rsidR="00291FDA" w:rsidRPr="00291FDA" w:rsidRDefault="00291FDA" w:rsidP="002A50D7">
            <w:pPr>
              <w:rPr>
                <w:sz w:val="18"/>
                <w:szCs w:val="18"/>
              </w:rPr>
            </w:pPr>
          </w:p>
        </w:tc>
      </w:tr>
      <w:tr w:rsidR="00291FDA" w:rsidRPr="00291FDA" w14:paraId="756AA3DB" w14:textId="77777777" w:rsidTr="00356433">
        <w:trPr>
          <w:trHeight w:val="495"/>
        </w:trPr>
        <w:tc>
          <w:tcPr>
            <w:tcW w:w="534" w:type="dxa"/>
            <w:shd w:val="clear" w:color="auto" w:fill="auto"/>
          </w:tcPr>
          <w:p w14:paraId="0C395FCF" w14:textId="77777777" w:rsidR="00291FDA" w:rsidRPr="00291FDA" w:rsidRDefault="00291FDA" w:rsidP="000D4CED">
            <w:pPr>
              <w:spacing w:before="100" w:beforeAutospacing="1" w:after="100" w:afterAutospacing="1"/>
              <w:jc w:val="both"/>
              <w:rPr>
                <w:rFonts w:cs="Arial"/>
                <w:sz w:val="18"/>
                <w:szCs w:val="18"/>
              </w:rPr>
            </w:pPr>
            <w:r w:rsidRPr="00291FDA">
              <w:rPr>
                <w:rFonts w:cs="Arial"/>
                <w:sz w:val="18"/>
                <w:szCs w:val="18"/>
              </w:rPr>
              <w:t>4</w:t>
            </w:r>
          </w:p>
        </w:tc>
        <w:tc>
          <w:tcPr>
            <w:tcW w:w="2976" w:type="dxa"/>
            <w:shd w:val="clear" w:color="auto" w:fill="auto"/>
          </w:tcPr>
          <w:p w14:paraId="101D33D0" w14:textId="77777777" w:rsidR="00291FDA" w:rsidRPr="00291FDA" w:rsidRDefault="00291FDA" w:rsidP="00A77F04">
            <w:pPr>
              <w:spacing w:before="100" w:beforeAutospacing="1" w:after="100" w:afterAutospacing="1"/>
              <w:rPr>
                <w:rFonts w:cs="Arial"/>
                <w:sz w:val="18"/>
                <w:szCs w:val="18"/>
              </w:rPr>
            </w:pPr>
            <w:r w:rsidRPr="00291FDA">
              <w:rPr>
                <w:rFonts w:cs="Arial"/>
                <w:sz w:val="18"/>
                <w:szCs w:val="18"/>
              </w:rPr>
              <w:t>All Music Rooms including practice rooms and Musical Theatre spaces</w:t>
            </w:r>
            <w:r w:rsidRPr="00291FDA">
              <w:rPr>
                <w:rFonts w:cs="Arial"/>
                <w:sz w:val="18"/>
                <w:szCs w:val="18"/>
              </w:rPr>
              <w:br/>
            </w:r>
          </w:p>
        </w:tc>
        <w:tc>
          <w:tcPr>
            <w:tcW w:w="1276" w:type="dxa"/>
          </w:tcPr>
          <w:p w14:paraId="4B595B19" w14:textId="77777777" w:rsidR="00291FDA" w:rsidRPr="00291FDA" w:rsidRDefault="00291FDA" w:rsidP="000D4CED">
            <w:pPr>
              <w:spacing w:before="100" w:beforeAutospacing="1" w:after="100" w:afterAutospacing="1"/>
              <w:jc w:val="both"/>
              <w:rPr>
                <w:rFonts w:cs="Arial"/>
                <w:sz w:val="18"/>
                <w:szCs w:val="18"/>
              </w:rPr>
            </w:pPr>
            <w:r w:rsidRPr="00291FDA">
              <w:rPr>
                <w:rFonts w:cs="Arial"/>
                <w:sz w:val="18"/>
                <w:szCs w:val="18"/>
              </w:rPr>
              <w:t>BOC</w:t>
            </w:r>
            <w:r w:rsidR="009B2A8A">
              <w:rPr>
                <w:rFonts w:cs="Arial"/>
                <w:sz w:val="18"/>
                <w:szCs w:val="18"/>
              </w:rPr>
              <w:t>/BRC</w:t>
            </w:r>
          </w:p>
        </w:tc>
        <w:tc>
          <w:tcPr>
            <w:tcW w:w="3573" w:type="dxa"/>
          </w:tcPr>
          <w:p w14:paraId="3E08B230" w14:textId="1BEA7C6D" w:rsidR="00291FDA" w:rsidRPr="00291FDA" w:rsidRDefault="005520AA" w:rsidP="000D4CED">
            <w:pPr>
              <w:rPr>
                <w:rFonts w:cs="Arial"/>
                <w:sz w:val="18"/>
                <w:szCs w:val="18"/>
              </w:rPr>
            </w:pPr>
            <w:hyperlink r:id="rId10" w:history="1">
              <w:r>
                <w:rPr>
                  <w:rFonts w:cs="Arial"/>
                  <w:sz w:val="18"/>
                  <w:szCs w:val="18"/>
                  <w:u w:val="single"/>
                </w:rPr>
                <w:t xml:space="preserve"> Conservatoire</w:t>
              </w:r>
              <w:r w:rsidRPr="00291FDA">
                <w:rPr>
                  <w:rFonts w:cs="Arial"/>
                  <w:sz w:val="18"/>
                  <w:szCs w:val="18"/>
                  <w:u w:val="single"/>
                </w:rPr>
                <w:t>@chi.ac.uk</w:t>
              </w:r>
            </w:hyperlink>
          </w:p>
          <w:p w14:paraId="6EA8A8B0" w14:textId="0DB41E72" w:rsidR="00291FDA" w:rsidRPr="00291FDA" w:rsidRDefault="00291FDA" w:rsidP="000D4CED">
            <w:pPr>
              <w:rPr>
                <w:rFonts w:cs="Arial"/>
                <w:sz w:val="18"/>
                <w:szCs w:val="18"/>
              </w:rPr>
            </w:pPr>
            <w:r w:rsidRPr="00291FDA">
              <w:rPr>
                <w:rFonts w:cs="Arial"/>
                <w:sz w:val="18"/>
                <w:szCs w:val="18"/>
              </w:rPr>
              <w:t>(Ben Hall</w:t>
            </w:r>
            <w:r w:rsidR="00AC2647">
              <w:rPr>
                <w:rFonts w:cs="Arial"/>
                <w:sz w:val="18"/>
                <w:szCs w:val="18"/>
              </w:rPr>
              <w:t xml:space="preserve">, Head of </w:t>
            </w:r>
            <w:r w:rsidR="00B81E28">
              <w:rPr>
                <w:rFonts w:cs="Arial"/>
                <w:sz w:val="18"/>
                <w:szCs w:val="18"/>
              </w:rPr>
              <w:t>U</w:t>
            </w:r>
            <w:r w:rsidR="005520AA">
              <w:rPr>
                <w:rFonts w:cs="Arial"/>
                <w:sz w:val="18"/>
                <w:szCs w:val="18"/>
              </w:rPr>
              <w:t>niversity of Chichester Conser</w:t>
            </w:r>
            <w:r w:rsidR="00B81E28">
              <w:rPr>
                <w:rFonts w:cs="Arial"/>
                <w:sz w:val="18"/>
                <w:szCs w:val="18"/>
              </w:rPr>
              <w:t>vatoire</w:t>
            </w:r>
            <w:r w:rsidR="00AC2647">
              <w:rPr>
                <w:rFonts w:cs="Arial"/>
                <w:sz w:val="18"/>
                <w:szCs w:val="18"/>
              </w:rPr>
              <w:t>)</w:t>
            </w:r>
          </w:p>
          <w:p w14:paraId="575C4C31" w14:textId="77777777" w:rsidR="00291FDA" w:rsidRPr="00291FDA" w:rsidRDefault="00291FDA" w:rsidP="000D4CED">
            <w:pPr>
              <w:rPr>
                <w:rFonts w:cs="Arial"/>
                <w:sz w:val="18"/>
                <w:szCs w:val="18"/>
              </w:rPr>
            </w:pPr>
          </w:p>
          <w:p w14:paraId="0AE3CF24" w14:textId="77777777" w:rsidR="00291FDA" w:rsidRPr="00291FDA" w:rsidRDefault="00291FDA" w:rsidP="00A77F04">
            <w:pPr>
              <w:rPr>
                <w:rFonts w:cs="Arial"/>
                <w:sz w:val="18"/>
                <w:szCs w:val="18"/>
              </w:rPr>
            </w:pPr>
          </w:p>
        </w:tc>
        <w:tc>
          <w:tcPr>
            <w:tcW w:w="2664" w:type="dxa"/>
            <w:vMerge/>
          </w:tcPr>
          <w:p w14:paraId="608E5BA9" w14:textId="77777777" w:rsidR="00291FDA" w:rsidRPr="00291FDA" w:rsidRDefault="00291FDA" w:rsidP="000D4CED">
            <w:pPr>
              <w:spacing w:before="100" w:beforeAutospacing="1" w:after="100" w:afterAutospacing="1"/>
              <w:rPr>
                <w:rFonts w:cs="Arial"/>
                <w:strike/>
                <w:sz w:val="18"/>
                <w:szCs w:val="18"/>
              </w:rPr>
            </w:pPr>
          </w:p>
        </w:tc>
        <w:tc>
          <w:tcPr>
            <w:tcW w:w="2693" w:type="dxa"/>
            <w:vMerge/>
          </w:tcPr>
          <w:p w14:paraId="505F5C74" w14:textId="77777777" w:rsidR="00291FDA" w:rsidRPr="00291FDA" w:rsidRDefault="00291FDA" w:rsidP="002A50D7">
            <w:pPr>
              <w:rPr>
                <w:sz w:val="18"/>
                <w:szCs w:val="18"/>
              </w:rPr>
            </w:pPr>
          </w:p>
        </w:tc>
      </w:tr>
      <w:tr w:rsidR="00A77F04" w:rsidRPr="00291FDA" w14:paraId="2C57CFE5" w14:textId="77777777" w:rsidTr="00356433">
        <w:trPr>
          <w:trHeight w:val="495"/>
        </w:trPr>
        <w:tc>
          <w:tcPr>
            <w:tcW w:w="534" w:type="dxa"/>
            <w:shd w:val="clear" w:color="auto" w:fill="auto"/>
          </w:tcPr>
          <w:p w14:paraId="171D00F9" w14:textId="77777777" w:rsidR="00A77F04" w:rsidRPr="00291FDA" w:rsidRDefault="00A77F04" w:rsidP="000D4CED">
            <w:pPr>
              <w:spacing w:before="100" w:beforeAutospacing="1" w:after="100" w:afterAutospacing="1"/>
              <w:jc w:val="both"/>
              <w:rPr>
                <w:rFonts w:cs="Arial"/>
                <w:sz w:val="18"/>
                <w:szCs w:val="18"/>
              </w:rPr>
            </w:pPr>
            <w:r>
              <w:rPr>
                <w:rFonts w:cs="Arial"/>
                <w:sz w:val="18"/>
                <w:szCs w:val="18"/>
              </w:rPr>
              <w:t>5</w:t>
            </w:r>
          </w:p>
        </w:tc>
        <w:tc>
          <w:tcPr>
            <w:tcW w:w="2976" w:type="dxa"/>
            <w:shd w:val="clear" w:color="auto" w:fill="auto"/>
          </w:tcPr>
          <w:p w14:paraId="4EBB0009" w14:textId="3F485D2E" w:rsidR="00A77F04" w:rsidRPr="00291FDA" w:rsidRDefault="00B81E28" w:rsidP="00356433">
            <w:pPr>
              <w:spacing w:before="100" w:beforeAutospacing="1" w:after="100" w:afterAutospacing="1"/>
              <w:rPr>
                <w:rFonts w:cs="Arial"/>
                <w:sz w:val="18"/>
                <w:szCs w:val="18"/>
              </w:rPr>
            </w:pPr>
            <w:r>
              <w:rPr>
                <w:rFonts w:cs="Arial"/>
                <w:sz w:val="18"/>
                <w:szCs w:val="18"/>
              </w:rPr>
              <w:t xml:space="preserve">Tech Park Specialist spaces </w:t>
            </w:r>
            <w:r w:rsidR="005B54ED">
              <w:rPr>
                <w:rFonts w:cs="Arial"/>
                <w:sz w:val="18"/>
                <w:szCs w:val="18"/>
              </w:rPr>
              <w:t>(TBC</w:t>
            </w:r>
            <w:r>
              <w:rPr>
                <w:rFonts w:cs="Arial"/>
                <w:sz w:val="18"/>
                <w:szCs w:val="18"/>
              </w:rPr>
              <w:t>)</w:t>
            </w:r>
          </w:p>
        </w:tc>
        <w:tc>
          <w:tcPr>
            <w:tcW w:w="1276" w:type="dxa"/>
          </w:tcPr>
          <w:p w14:paraId="76FD4038" w14:textId="562B96AF" w:rsidR="00A77F04" w:rsidRPr="00291FDA" w:rsidRDefault="00B81E28" w:rsidP="000D4CED">
            <w:pPr>
              <w:spacing w:before="100" w:beforeAutospacing="1" w:after="100" w:afterAutospacing="1"/>
              <w:jc w:val="both"/>
              <w:rPr>
                <w:rFonts w:cs="Arial"/>
                <w:sz w:val="18"/>
                <w:szCs w:val="18"/>
              </w:rPr>
            </w:pPr>
            <w:r>
              <w:rPr>
                <w:rFonts w:cs="Arial"/>
                <w:sz w:val="18"/>
                <w:szCs w:val="18"/>
              </w:rPr>
              <w:t>BRC</w:t>
            </w:r>
          </w:p>
        </w:tc>
        <w:tc>
          <w:tcPr>
            <w:tcW w:w="3573" w:type="dxa"/>
          </w:tcPr>
          <w:p w14:paraId="6C959436" w14:textId="6140A3C5" w:rsidR="00A77F04" w:rsidRDefault="00AC2647" w:rsidP="00D2429F">
            <w:r>
              <w:rPr>
                <w:rFonts w:cs="Arial"/>
                <w:sz w:val="18"/>
                <w:szCs w:val="18"/>
              </w:rPr>
              <w:t xml:space="preserve">Creative &amp; Digital </w:t>
            </w:r>
            <w:r w:rsidR="000446B1">
              <w:rPr>
                <w:rFonts w:cs="Arial"/>
                <w:sz w:val="18"/>
                <w:szCs w:val="18"/>
              </w:rPr>
              <w:t>Technologies</w:t>
            </w:r>
            <w:r w:rsidR="00356433">
              <w:rPr>
                <w:rFonts w:cs="Arial"/>
                <w:sz w:val="18"/>
                <w:szCs w:val="18"/>
              </w:rPr>
              <w:t xml:space="preserve"> (CDT)</w:t>
            </w:r>
            <w:r w:rsidR="00A77F04" w:rsidRPr="00291FDA">
              <w:rPr>
                <w:rFonts w:cs="Arial"/>
                <w:sz w:val="18"/>
                <w:szCs w:val="18"/>
              </w:rPr>
              <w:t xml:space="preserve"> Administrator</w:t>
            </w:r>
            <w:r w:rsidR="00D2429F">
              <w:rPr>
                <w:rFonts w:cs="Arial"/>
                <w:sz w:val="18"/>
                <w:szCs w:val="18"/>
              </w:rPr>
              <w:t xml:space="preserve"> </w:t>
            </w:r>
            <w:r>
              <w:rPr>
                <w:rFonts w:cs="Arial"/>
                <w:sz w:val="18"/>
                <w:szCs w:val="18"/>
              </w:rPr>
              <w:t>(</w:t>
            </w:r>
            <w:r w:rsidR="00A77F04">
              <w:rPr>
                <w:rFonts w:cs="Arial"/>
                <w:sz w:val="18"/>
                <w:szCs w:val="18"/>
              </w:rPr>
              <w:t xml:space="preserve">Tracy </w:t>
            </w:r>
            <w:r w:rsidR="005520AA">
              <w:rPr>
                <w:rFonts w:cs="Arial"/>
                <w:sz w:val="18"/>
                <w:szCs w:val="18"/>
              </w:rPr>
              <w:t>May</w:t>
            </w:r>
            <w:r>
              <w:rPr>
                <w:rFonts w:cs="Arial"/>
                <w:sz w:val="18"/>
                <w:szCs w:val="18"/>
              </w:rPr>
              <w:t>)</w:t>
            </w:r>
          </w:p>
        </w:tc>
        <w:tc>
          <w:tcPr>
            <w:tcW w:w="2664" w:type="dxa"/>
            <w:vMerge/>
          </w:tcPr>
          <w:p w14:paraId="4163BCCD" w14:textId="77777777" w:rsidR="00A77F04" w:rsidRPr="00291FDA" w:rsidRDefault="00A77F04" w:rsidP="000D4CED">
            <w:pPr>
              <w:spacing w:before="100" w:beforeAutospacing="1" w:after="100" w:afterAutospacing="1"/>
              <w:rPr>
                <w:rFonts w:cs="Arial"/>
                <w:strike/>
                <w:sz w:val="18"/>
                <w:szCs w:val="18"/>
              </w:rPr>
            </w:pPr>
          </w:p>
        </w:tc>
        <w:tc>
          <w:tcPr>
            <w:tcW w:w="2693" w:type="dxa"/>
            <w:vMerge/>
          </w:tcPr>
          <w:p w14:paraId="2A4ECE94" w14:textId="77777777" w:rsidR="00A77F04" w:rsidRPr="00291FDA" w:rsidRDefault="00A77F04" w:rsidP="002A50D7">
            <w:pPr>
              <w:rPr>
                <w:sz w:val="18"/>
                <w:szCs w:val="18"/>
              </w:rPr>
            </w:pPr>
          </w:p>
        </w:tc>
      </w:tr>
      <w:tr w:rsidR="00291FDA" w:rsidRPr="00291FDA" w14:paraId="48090FCB" w14:textId="77777777" w:rsidTr="00356433">
        <w:tc>
          <w:tcPr>
            <w:tcW w:w="534" w:type="dxa"/>
            <w:shd w:val="clear" w:color="auto" w:fill="auto"/>
          </w:tcPr>
          <w:p w14:paraId="3FCF4CA6" w14:textId="77777777" w:rsidR="00291FDA" w:rsidRPr="00291FDA" w:rsidRDefault="00A77F04" w:rsidP="000D4CED">
            <w:pPr>
              <w:spacing w:before="100" w:beforeAutospacing="1" w:after="100" w:afterAutospacing="1"/>
              <w:jc w:val="both"/>
              <w:rPr>
                <w:rFonts w:cs="Arial"/>
                <w:sz w:val="18"/>
                <w:szCs w:val="18"/>
              </w:rPr>
            </w:pPr>
            <w:r>
              <w:rPr>
                <w:rFonts w:cs="Arial"/>
                <w:sz w:val="18"/>
                <w:szCs w:val="18"/>
              </w:rPr>
              <w:t>6</w:t>
            </w:r>
          </w:p>
        </w:tc>
        <w:tc>
          <w:tcPr>
            <w:tcW w:w="2976" w:type="dxa"/>
            <w:shd w:val="clear" w:color="auto" w:fill="auto"/>
          </w:tcPr>
          <w:p w14:paraId="0EBC4896" w14:textId="77777777" w:rsidR="00291FDA" w:rsidRPr="00291FDA" w:rsidRDefault="00291FDA" w:rsidP="000D4CED">
            <w:pPr>
              <w:rPr>
                <w:rFonts w:cs="Arial"/>
                <w:sz w:val="18"/>
                <w:szCs w:val="18"/>
              </w:rPr>
            </w:pPr>
            <w:r w:rsidRPr="00291FDA">
              <w:rPr>
                <w:rFonts w:cs="Arial"/>
                <w:sz w:val="18"/>
                <w:szCs w:val="18"/>
              </w:rPr>
              <w:t>Tudor Hale Centre for Sport: Sports Hall, Sports Dome,  Astro Turf, Netball/Tennis Courts, Top &amp; Bottom Fields, Nets &amp; Grids, Fitness Suite, Strength and Conditioning)</w:t>
            </w:r>
          </w:p>
        </w:tc>
        <w:tc>
          <w:tcPr>
            <w:tcW w:w="1276" w:type="dxa"/>
          </w:tcPr>
          <w:p w14:paraId="68395285" w14:textId="77777777" w:rsidR="00291FDA" w:rsidRPr="00291FDA" w:rsidRDefault="00610017" w:rsidP="000D4CED">
            <w:pPr>
              <w:spacing w:before="100" w:beforeAutospacing="1" w:after="100" w:afterAutospacing="1"/>
              <w:jc w:val="both"/>
              <w:rPr>
                <w:rFonts w:cs="Arial"/>
                <w:sz w:val="18"/>
                <w:szCs w:val="18"/>
              </w:rPr>
            </w:pPr>
            <w:r>
              <w:rPr>
                <w:rFonts w:cs="Arial"/>
                <w:sz w:val="18"/>
                <w:szCs w:val="18"/>
              </w:rPr>
              <w:t>BOC</w:t>
            </w:r>
          </w:p>
        </w:tc>
        <w:tc>
          <w:tcPr>
            <w:tcW w:w="3573" w:type="dxa"/>
          </w:tcPr>
          <w:p w14:paraId="7A1FA2B6" w14:textId="77777777" w:rsidR="00291FDA" w:rsidRPr="00291FDA" w:rsidRDefault="00291FDA" w:rsidP="000D4CED">
            <w:pPr>
              <w:rPr>
                <w:rFonts w:cs="Arial"/>
                <w:sz w:val="18"/>
                <w:szCs w:val="18"/>
              </w:rPr>
            </w:pPr>
            <w:r w:rsidRPr="00291FDA">
              <w:rPr>
                <w:rFonts w:cs="Arial"/>
                <w:sz w:val="18"/>
                <w:szCs w:val="18"/>
              </w:rPr>
              <w:t>Tudor Hale Centre for Sport reception</w:t>
            </w:r>
          </w:p>
          <w:p w14:paraId="2AB21DA0" w14:textId="77777777" w:rsidR="00291FDA" w:rsidRPr="00291FDA" w:rsidRDefault="00291FDA" w:rsidP="000D4CED">
            <w:pPr>
              <w:rPr>
                <w:rFonts w:cs="Arial"/>
                <w:sz w:val="18"/>
                <w:szCs w:val="18"/>
              </w:rPr>
            </w:pPr>
            <w:r w:rsidRPr="00291FDA">
              <w:rPr>
                <w:rFonts w:cs="Arial"/>
                <w:sz w:val="18"/>
                <w:szCs w:val="18"/>
              </w:rPr>
              <w:t>(Paul Wallis)</w:t>
            </w:r>
          </w:p>
        </w:tc>
        <w:tc>
          <w:tcPr>
            <w:tcW w:w="2664" w:type="dxa"/>
            <w:vMerge/>
          </w:tcPr>
          <w:p w14:paraId="0E274032" w14:textId="77777777" w:rsidR="00291FDA" w:rsidRPr="00291FDA" w:rsidRDefault="00291FDA" w:rsidP="000D4CED">
            <w:pPr>
              <w:spacing w:before="100" w:beforeAutospacing="1" w:after="100" w:afterAutospacing="1"/>
              <w:rPr>
                <w:rFonts w:cs="Arial"/>
                <w:strike/>
                <w:sz w:val="18"/>
                <w:szCs w:val="18"/>
              </w:rPr>
            </w:pPr>
          </w:p>
        </w:tc>
        <w:tc>
          <w:tcPr>
            <w:tcW w:w="2693" w:type="dxa"/>
            <w:vMerge/>
          </w:tcPr>
          <w:p w14:paraId="12D67311" w14:textId="77777777" w:rsidR="00291FDA" w:rsidRPr="00291FDA" w:rsidRDefault="00291FDA" w:rsidP="002A50D7">
            <w:pPr>
              <w:rPr>
                <w:sz w:val="18"/>
                <w:szCs w:val="18"/>
              </w:rPr>
            </w:pPr>
          </w:p>
        </w:tc>
      </w:tr>
      <w:tr w:rsidR="00AC2647" w:rsidRPr="00291FDA" w14:paraId="63B3AAB9" w14:textId="77777777" w:rsidTr="00356433">
        <w:trPr>
          <w:trHeight w:val="247"/>
        </w:trPr>
        <w:tc>
          <w:tcPr>
            <w:tcW w:w="534" w:type="dxa"/>
            <w:shd w:val="clear" w:color="auto" w:fill="auto"/>
          </w:tcPr>
          <w:p w14:paraId="1EAFB690" w14:textId="77777777" w:rsidR="00AC2647" w:rsidRPr="00291FDA" w:rsidRDefault="00AC2647" w:rsidP="00AC2647">
            <w:pPr>
              <w:spacing w:before="100" w:beforeAutospacing="1" w:after="100" w:afterAutospacing="1"/>
              <w:jc w:val="both"/>
              <w:rPr>
                <w:rFonts w:cs="Arial"/>
                <w:sz w:val="18"/>
                <w:szCs w:val="18"/>
              </w:rPr>
            </w:pPr>
            <w:r>
              <w:rPr>
                <w:rFonts w:cs="Arial"/>
                <w:sz w:val="18"/>
                <w:szCs w:val="18"/>
              </w:rPr>
              <w:t>7</w:t>
            </w:r>
          </w:p>
        </w:tc>
        <w:tc>
          <w:tcPr>
            <w:tcW w:w="2976" w:type="dxa"/>
            <w:shd w:val="clear" w:color="auto" w:fill="auto"/>
          </w:tcPr>
          <w:p w14:paraId="55FB87A8" w14:textId="77777777" w:rsidR="00AC2647" w:rsidRPr="00291FDA" w:rsidRDefault="00AC2647" w:rsidP="00AC2647">
            <w:pPr>
              <w:rPr>
                <w:rFonts w:cs="Arial"/>
                <w:sz w:val="18"/>
                <w:szCs w:val="18"/>
              </w:rPr>
            </w:pPr>
            <w:r w:rsidRPr="00291FDA">
              <w:rPr>
                <w:rFonts w:cs="Arial"/>
                <w:sz w:val="18"/>
                <w:szCs w:val="18"/>
              </w:rPr>
              <w:t>Skills Lab (E125)</w:t>
            </w:r>
          </w:p>
        </w:tc>
        <w:tc>
          <w:tcPr>
            <w:tcW w:w="1276" w:type="dxa"/>
          </w:tcPr>
          <w:p w14:paraId="2D900D9A" w14:textId="77777777" w:rsidR="00AC2647" w:rsidRPr="00291FDA" w:rsidRDefault="00AC2647" w:rsidP="00AC2647">
            <w:pPr>
              <w:spacing w:before="100" w:beforeAutospacing="1" w:after="100" w:afterAutospacing="1"/>
              <w:jc w:val="both"/>
              <w:rPr>
                <w:rFonts w:cs="Arial"/>
                <w:sz w:val="18"/>
                <w:szCs w:val="18"/>
              </w:rPr>
            </w:pPr>
            <w:r w:rsidRPr="00291FDA">
              <w:rPr>
                <w:rFonts w:cs="Arial"/>
                <w:sz w:val="18"/>
                <w:szCs w:val="18"/>
              </w:rPr>
              <w:t>BOC</w:t>
            </w:r>
          </w:p>
        </w:tc>
        <w:tc>
          <w:tcPr>
            <w:tcW w:w="3573" w:type="dxa"/>
          </w:tcPr>
          <w:p w14:paraId="0A66910F" w14:textId="77777777" w:rsidR="00AC2647" w:rsidRPr="00291FDA" w:rsidRDefault="000446B1" w:rsidP="00AC2647">
            <w:pPr>
              <w:spacing w:before="100" w:beforeAutospacing="1" w:after="100" w:afterAutospacing="1"/>
              <w:rPr>
                <w:rFonts w:cs="Arial"/>
                <w:sz w:val="18"/>
                <w:szCs w:val="18"/>
              </w:rPr>
            </w:pPr>
            <w:r>
              <w:rPr>
                <w:rFonts w:cs="Arial"/>
                <w:sz w:val="18"/>
                <w:szCs w:val="18"/>
              </w:rPr>
              <w:t>Childhood, Social Work &amp; Social Care Administrator (</w:t>
            </w:r>
            <w:r w:rsidR="00AC2647">
              <w:rPr>
                <w:rFonts w:cs="Arial"/>
                <w:sz w:val="18"/>
                <w:szCs w:val="18"/>
              </w:rPr>
              <w:t>Wayne Bone</w:t>
            </w:r>
            <w:r>
              <w:rPr>
                <w:rFonts w:cs="Arial"/>
                <w:sz w:val="18"/>
                <w:szCs w:val="18"/>
              </w:rPr>
              <w:t>)</w:t>
            </w:r>
            <w:r w:rsidR="00AC2647">
              <w:rPr>
                <w:rFonts w:cs="Arial"/>
                <w:sz w:val="18"/>
                <w:szCs w:val="18"/>
              </w:rPr>
              <w:t xml:space="preserve"> </w:t>
            </w:r>
          </w:p>
        </w:tc>
        <w:tc>
          <w:tcPr>
            <w:tcW w:w="2664" w:type="dxa"/>
            <w:vMerge/>
          </w:tcPr>
          <w:p w14:paraId="1BD7A433" w14:textId="77777777" w:rsidR="00AC2647" w:rsidRPr="00291FDA" w:rsidRDefault="00AC2647" w:rsidP="00AC2647">
            <w:pPr>
              <w:spacing w:before="100" w:beforeAutospacing="1" w:after="100" w:afterAutospacing="1"/>
              <w:rPr>
                <w:rFonts w:cs="Arial"/>
                <w:strike/>
                <w:sz w:val="18"/>
                <w:szCs w:val="18"/>
              </w:rPr>
            </w:pPr>
          </w:p>
        </w:tc>
        <w:tc>
          <w:tcPr>
            <w:tcW w:w="2693" w:type="dxa"/>
          </w:tcPr>
          <w:p w14:paraId="3AC2F166" w14:textId="77777777" w:rsidR="00AC2647" w:rsidRDefault="00AC2647" w:rsidP="00AC2647">
            <w:pPr>
              <w:rPr>
                <w:sz w:val="18"/>
                <w:szCs w:val="18"/>
              </w:rPr>
            </w:pPr>
            <w:r w:rsidRPr="00AC2647">
              <w:rPr>
                <w:rFonts w:cs="Arial"/>
                <w:sz w:val="18"/>
                <w:szCs w:val="18"/>
              </w:rPr>
              <w:t>Not recorded centrally</w:t>
            </w:r>
          </w:p>
        </w:tc>
      </w:tr>
      <w:tr w:rsidR="00291FDA" w:rsidRPr="00291FDA" w14:paraId="3BCB5E26" w14:textId="77777777" w:rsidTr="00356433">
        <w:trPr>
          <w:trHeight w:val="247"/>
        </w:trPr>
        <w:tc>
          <w:tcPr>
            <w:tcW w:w="534" w:type="dxa"/>
            <w:shd w:val="clear" w:color="auto" w:fill="auto"/>
          </w:tcPr>
          <w:p w14:paraId="7EA95EC9" w14:textId="77777777" w:rsidR="00291FDA" w:rsidRPr="00291FDA" w:rsidRDefault="00A77F04" w:rsidP="000D4CED">
            <w:pPr>
              <w:spacing w:before="100" w:beforeAutospacing="1" w:after="100" w:afterAutospacing="1"/>
              <w:jc w:val="both"/>
              <w:rPr>
                <w:rFonts w:cs="Arial"/>
                <w:sz w:val="18"/>
                <w:szCs w:val="18"/>
              </w:rPr>
            </w:pPr>
            <w:r>
              <w:rPr>
                <w:rFonts w:cs="Arial"/>
                <w:sz w:val="18"/>
                <w:szCs w:val="18"/>
              </w:rPr>
              <w:t>8</w:t>
            </w:r>
          </w:p>
        </w:tc>
        <w:tc>
          <w:tcPr>
            <w:tcW w:w="2976" w:type="dxa"/>
            <w:shd w:val="clear" w:color="auto" w:fill="auto"/>
          </w:tcPr>
          <w:p w14:paraId="42A62E38" w14:textId="77777777" w:rsidR="00291FDA" w:rsidRPr="00291FDA" w:rsidRDefault="00291FDA" w:rsidP="000D4CED">
            <w:pPr>
              <w:rPr>
                <w:rFonts w:cs="Arial"/>
                <w:sz w:val="18"/>
                <w:szCs w:val="18"/>
              </w:rPr>
            </w:pPr>
            <w:r>
              <w:rPr>
                <w:rFonts w:cs="Arial"/>
                <w:sz w:val="18"/>
                <w:szCs w:val="18"/>
              </w:rPr>
              <w:t>Dance Studios</w:t>
            </w:r>
          </w:p>
        </w:tc>
        <w:tc>
          <w:tcPr>
            <w:tcW w:w="1276" w:type="dxa"/>
          </w:tcPr>
          <w:p w14:paraId="7C47F514" w14:textId="77777777" w:rsidR="00291FDA" w:rsidRPr="00291FDA" w:rsidRDefault="00291FDA" w:rsidP="000D4CED">
            <w:pPr>
              <w:spacing w:before="100" w:beforeAutospacing="1" w:after="100" w:afterAutospacing="1"/>
              <w:jc w:val="both"/>
              <w:rPr>
                <w:rFonts w:cs="Arial"/>
                <w:sz w:val="18"/>
                <w:szCs w:val="18"/>
              </w:rPr>
            </w:pPr>
            <w:r>
              <w:rPr>
                <w:rFonts w:cs="Arial"/>
                <w:sz w:val="18"/>
                <w:szCs w:val="18"/>
              </w:rPr>
              <w:t>BOC</w:t>
            </w:r>
          </w:p>
        </w:tc>
        <w:tc>
          <w:tcPr>
            <w:tcW w:w="3573" w:type="dxa"/>
          </w:tcPr>
          <w:p w14:paraId="6F91FF31" w14:textId="77777777" w:rsidR="00291FDA" w:rsidRPr="00291FDA" w:rsidRDefault="00291FDA" w:rsidP="00AE0A58">
            <w:pPr>
              <w:spacing w:before="100" w:beforeAutospacing="1" w:after="100" w:afterAutospacing="1"/>
              <w:rPr>
                <w:rFonts w:cs="Arial"/>
                <w:sz w:val="18"/>
                <w:szCs w:val="18"/>
              </w:rPr>
            </w:pPr>
            <w:r>
              <w:rPr>
                <w:rFonts w:cs="Arial"/>
                <w:sz w:val="18"/>
                <w:szCs w:val="18"/>
              </w:rPr>
              <w:t>Cathy Childs</w:t>
            </w:r>
            <w:r w:rsidR="000446B1">
              <w:rPr>
                <w:rFonts w:cs="Arial"/>
                <w:sz w:val="18"/>
                <w:szCs w:val="18"/>
              </w:rPr>
              <w:t>, Head of Dance</w:t>
            </w:r>
          </w:p>
        </w:tc>
        <w:tc>
          <w:tcPr>
            <w:tcW w:w="2664" w:type="dxa"/>
            <w:vMerge/>
          </w:tcPr>
          <w:p w14:paraId="4EF7EF9D" w14:textId="77777777" w:rsidR="00291FDA" w:rsidRPr="00291FDA" w:rsidRDefault="00291FDA" w:rsidP="000D4CED">
            <w:pPr>
              <w:spacing w:before="100" w:beforeAutospacing="1" w:after="100" w:afterAutospacing="1"/>
              <w:rPr>
                <w:rFonts w:cs="Arial"/>
                <w:strike/>
                <w:sz w:val="18"/>
                <w:szCs w:val="18"/>
              </w:rPr>
            </w:pPr>
          </w:p>
        </w:tc>
        <w:tc>
          <w:tcPr>
            <w:tcW w:w="2693" w:type="dxa"/>
          </w:tcPr>
          <w:p w14:paraId="18B03AC5" w14:textId="77777777" w:rsidR="00291FDA" w:rsidRPr="00291FDA" w:rsidRDefault="00291FDA">
            <w:pPr>
              <w:rPr>
                <w:sz w:val="18"/>
                <w:szCs w:val="18"/>
              </w:rPr>
            </w:pPr>
            <w:r>
              <w:rPr>
                <w:sz w:val="18"/>
                <w:szCs w:val="18"/>
              </w:rPr>
              <w:t>Bookings made directly via WRB</w:t>
            </w:r>
          </w:p>
        </w:tc>
      </w:tr>
    </w:tbl>
    <w:p w14:paraId="03E7B5B2" w14:textId="77777777" w:rsidR="00D4740B" w:rsidRPr="00291FDA" w:rsidRDefault="00D4740B" w:rsidP="000D4CED">
      <w:pPr>
        <w:jc w:val="both"/>
        <w:rPr>
          <w:rFonts w:cs="Arial"/>
          <w:sz w:val="18"/>
          <w:szCs w:val="18"/>
          <w:u w:val="single"/>
        </w:rPr>
      </w:pPr>
    </w:p>
    <w:p w14:paraId="7ADB2E84" w14:textId="5383AA58" w:rsidR="009B2A8A" w:rsidRPr="00356433" w:rsidRDefault="000D4CED" w:rsidP="00356433">
      <w:pPr>
        <w:jc w:val="both"/>
        <w:rPr>
          <w:rFonts w:cs="Arial"/>
          <w:sz w:val="18"/>
          <w:szCs w:val="18"/>
          <w:u w:val="single"/>
        </w:rPr>
      </w:pPr>
      <w:r w:rsidRPr="00291FDA">
        <w:rPr>
          <w:rFonts w:cs="Arial"/>
          <w:sz w:val="18"/>
          <w:szCs w:val="18"/>
          <w:u w:val="single"/>
        </w:rPr>
        <w:t>All rooms, including those controlled by specialist areas</w:t>
      </w:r>
      <w:r w:rsidR="00ED67EF">
        <w:rPr>
          <w:rFonts w:cs="Arial"/>
          <w:sz w:val="18"/>
          <w:szCs w:val="18"/>
          <w:u w:val="single"/>
        </w:rPr>
        <w:t>,</w:t>
      </w:r>
      <w:r w:rsidRPr="00291FDA">
        <w:rPr>
          <w:rFonts w:cs="Arial"/>
          <w:sz w:val="18"/>
          <w:szCs w:val="18"/>
          <w:u w:val="single"/>
        </w:rPr>
        <w:t xml:space="preserve"> will be included in any space audit exercise carried out.</w:t>
      </w:r>
    </w:p>
    <w:sectPr w:rsidR="009B2A8A" w:rsidRPr="00356433" w:rsidSect="003930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E344" w14:textId="77777777" w:rsidR="0057127A" w:rsidRDefault="0057127A" w:rsidP="00A04239">
      <w:r>
        <w:separator/>
      </w:r>
    </w:p>
  </w:endnote>
  <w:endnote w:type="continuationSeparator" w:id="0">
    <w:p w14:paraId="6DBD1E95" w14:textId="77777777" w:rsidR="0057127A" w:rsidRDefault="0057127A" w:rsidP="00A0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FA0A8" w14:textId="77777777" w:rsidR="0057127A" w:rsidRDefault="0057127A" w:rsidP="00A04239">
      <w:r>
        <w:separator/>
      </w:r>
    </w:p>
  </w:footnote>
  <w:footnote w:type="continuationSeparator" w:id="0">
    <w:p w14:paraId="50586B04" w14:textId="77777777" w:rsidR="0057127A" w:rsidRDefault="0057127A" w:rsidP="00A0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F067" w14:textId="77777777" w:rsidR="00911967" w:rsidRDefault="00911967">
    <w:pPr>
      <w:pStyle w:val="Header"/>
      <w:jc w:val="right"/>
      <w:rPr>
        <w:sz w:val="20"/>
      </w:rPr>
    </w:pPr>
  </w:p>
  <w:p w14:paraId="5ED583D2" w14:textId="77777777" w:rsidR="00911967" w:rsidRPr="00F17AB1" w:rsidRDefault="00911967" w:rsidP="00F17AB1">
    <w:pPr>
      <w:pStyle w:val="Header"/>
      <w:jc w:val="right"/>
      <w:rPr>
        <w:sz w:val="16"/>
        <w:szCs w:val="16"/>
      </w:rPr>
    </w:pPr>
    <w:r w:rsidRPr="00F17AB1">
      <w:rPr>
        <w:sz w:val="16"/>
        <w:szCs w:val="16"/>
      </w:rPr>
      <w:t>The University of Chichester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CE47" w14:textId="77777777" w:rsidR="00911967" w:rsidRDefault="00911967">
    <w:pPr>
      <w:pStyle w:val="Header"/>
    </w:pPr>
  </w:p>
  <w:p w14:paraId="5182567B" w14:textId="77777777" w:rsidR="00911967" w:rsidRDefault="00911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95C"/>
    <w:multiLevelType w:val="hybridMultilevel"/>
    <w:tmpl w:val="9138B8BA"/>
    <w:lvl w:ilvl="0" w:tplc="80F6F4F6">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44CC6"/>
    <w:multiLevelType w:val="hybridMultilevel"/>
    <w:tmpl w:val="F1C01A2E"/>
    <w:lvl w:ilvl="0" w:tplc="E0DCEE7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F079A"/>
    <w:multiLevelType w:val="hybridMultilevel"/>
    <w:tmpl w:val="707A52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D5019F"/>
    <w:multiLevelType w:val="hybridMultilevel"/>
    <w:tmpl w:val="9E1E8592"/>
    <w:lvl w:ilvl="0" w:tplc="0809000F">
      <w:start w:val="1"/>
      <w:numFmt w:val="decimal"/>
      <w:lvlText w:val="%1."/>
      <w:lvlJc w:val="left"/>
      <w:pPr>
        <w:ind w:left="765" w:hanging="360"/>
      </w:pPr>
      <w:rPr>
        <w:b/>
        <w:i w:val="0"/>
        <w:color w:val="auto"/>
      </w:rPr>
    </w:lvl>
    <w:lvl w:ilvl="1" w:tplc="FE7EF3C0">
      <w:start w:val="1"/>
      <w:numFmt w:val="bullet"/>
      <w:lvlText w:val=""/>
      <w:lvlJc w:val="left"/>
      <w:pPr>
        <w:ind w:left="786" w:hanging="360"/>
      </w:pPr>
      <w:rPr>
        <w:rFonts w:ascii="Symbol" w:hAnsi="Symbol" w:hint="default"/>
        <w:b/>
        <w:sz w:val="20"/>
        <w:szCs w:val="20"/>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14540EBD"/>
    <w:multiLevelType w:val="hybridMultilevel"/>
    <w:tmpl w:val="1FCE9182"/>
    <w:lvl w:ilvl="0" w:tplc="B6A4616E">
      <w:start w:val="3"/>
      <w:numFmt w:val="decimal"/>
      <w:lvlText w:val="%1."/>
      <w:lvlJc w:val="left"/>
      <w:pPr>
        <w:ind w:left="6120" w:hanging="1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6337C"/>
    <w:multiLevelType w:val="hybridMultilevel"/>
    <w:tmpl w:val="46FC9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E5FF2"/>
    <w:multiLevelType w:val="hybridMultilevel"/>
    <w:tmpl w:val="76448380"/>
    <w:lvl w:ilvl="0" w:tplc="0914934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C423B28"/>
    <w:multiLevelType w:val="hybridMultilevel"/>
    <w:tmpl w:val="4768F7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4C67D70"/>
    <w:multiLevelType w:val="hybridMultilevel"/>
    <w:tmpl w:val="0A300F1E"/>
    <w:lvl w:ilvl="0" w:tplc="1FA6A65A">
      <w:start w:val="8"/>
      <w:numFmt w:val="decimal"/>
      <w:lvlText w:val="%1."/>
      <w:lvlJc w:val="left"/>
      <w:pPr>
        <w:ind w:left="66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35981"/>
    <w:multiLevelType w:val="hybridMultilevel"/>
    <w:tmpl w:val="770EE63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A125E"/>
    <w:multiLevelType w:val="hybridMultilevel"/>
    <w:tmpl w:val="BC7A2B1A"/>
    <w:lvl w:ilvl="0" w:tplc="8D3EF0F0">
      <w:start w:val="1"/>
      <w:numFmt w:val="decimal"/>
      <w:lvlText w:val="%1."/>
      <w:lvlJc w:val="left"/>
      <w:pPr>
        <w:ind w:left="2705" w:hanging="720"/>
      </w:pPr>
      <w:rPr>
        <w:rFonts w:hint="default"/>
        <w:b w:val="0"/>
        <w:i w:val="0"/>
        <w:color w:val="auto"/>
      </w:rPr>
    </w:lvl>
    <w:lvl w:ilvl="1" w:tplc="3A24C7CC">
      <w:start w:val="1"/>
      <w:numFmt w:val="decimal"/>
      <w:lvlText w:val="%2."/>
      <w:lvlJc w:val="left"/>
      <w:pPr>
        <w:ind w:left="1080" w:hanging="360"/>
      </w:pPr>
      <w:rPr>
        <w:rFonts w:hint="default"/>
        <w:b w:val="0"/>
        <w:i w:val="0"/>
        <w:color w:val="auto"/>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2594B62"/>
    <w:multiLevelType w:val="hybridMultilevel"/>
    <w:tmpl w:val="537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4AFD"/>
    <w:multiLevelType w:val="hybridMultilevel"/>
    <w:tmpl w:val="172A1E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CA17BC6"/>
    <w:multiLevelType w:val="hybridMultilevel"/>
    <w:tmpl w:val="AD68E3B0"/>
    <w:lvl w:ilvl="0" w:tplc="6DF82B86">
      <w:start w:val="1"/>
      <w:numFmt w:val="decimal"/>
      <w:lvlText w:val="%1."/>
      <w:lvlJc w:val="left"/>
      <w:pPr>
        <w:ind w:left="502" w:hanging="360"/>
      </w:pPr>
      <w:rPr>
        <w:rFonts w:hint="default"/>
        <w:b w:val="0"/>
        <w:i w:val="0"/>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4" w15:restartNumberingAfterBreak="0">
    <w:nsid w:val="4DD4165B"/>
    <w:multiLevelType w:val="hybridMultilevel"/>
    <w:tmpl w:val="4AB22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1C033E"/>
    <w:multiLevelType w:val="hybridMultilevel"/>
    <w:tmpl w:val="35BCB6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B406866"/>
    <w:multiLevelType w:val="hybridMultilevel"/>
    <w:tmpl w:val="2C5AFF26"/>
    <w:lvl w:ilvl="0" w:tplc="E3CEF580">
      <w:start w:val="1"/>
      <w:numFmt w:val="bullet"/>
      <w:lvlText w:val=""/>
      <w:lvlJc w:val="left"/>
      <w:pPr>
        <w:ind w:left="1004" w:hanging="360"/>
      </w:pPr>
      <w:rPr>
        <w:rFonts w:ascii="Symbol" w:hAnsi="Symbol" w:hint="default"/>
        <w:sz w:val="22"/>
        <w:szCs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6953CCE"/>
    <w:multiLevelType w:val="hybridMultilevel"/>
    <w:tmpl w:val="F3D6DC5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8" w15:restartNumberingAfterBreak="0">
    <w:nsid w:val="6B903285"/>
    <w:multiLevelType w:val="hybridMultilevel"/>
    <w:tmpl w:val="90B29286"/>
    <w:lvl w:ilvl="0" w:tplc="7BDE54B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76EC0A34"/>
    <w:multiLevelType w:val="multilevel"/>
    <w:tmpl w:val="707A525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14"/>
  </w:num>
  <w:num w:numId="3">
    <w:abstractNumId w:val="16"/>
  </w:num>
  <w:num w:numId="4">
    <w:abstractNumId w:val="9"/>
  </w:num>
  <w:num w:numId="5">
    <w:abstractNumId w:val="15"/>
  </w:num>
  <w:num w:numId="6">
    <w:abstractNumId w:val="10"/>
  </w:num>
  <w:num w:numId="7">
    <w:abstractNumId w:val="17"/>
  </w:num>
  <w:num w:numId="8">
    <w:abstractNumId w:val="2"/>
  </w:num>
  <w:num w:numId="9">
    <w:abstractNumId w:val="3"/>
  </w:num>
  <w:num w:numId="10">
    <w:abstractNumId w:val="13"/>
  </w:num>
  <w:num w:numId="11">
    <w:abstractNumId w:val="7"/>
  </w:num>
  <w:num w:numId="12">
    <w:abstractNumId w:val="8"/>
  </w:num>
  <w:num w:numId="13">
    <w:abstractNumId w:val="0"/>
  </w:num>
  <w:num w:numId="14">
    <w:abstractNumId w:val="4"/>
  </w:num>
  <w:num w:numId="15">
    <w:abstractNumId w:val="10"/>
  </w:num>
  <w:num w:numId="16">
    <w:abstractNumId w:val="19"/>
  </w:num>
  <w:num w:numId="17">
    <w:abstractNumId w:val="12"/>
  </w:num>
  <w:num w:numId="18">
    <w:abstractNumId w:val="6"/>
  </w:num>
  <w:num w:numId="19">
    <w:abstractNumId w:val="18"/>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BA"/>
    <w:rsid w:val="00006D94"/>
    <w:rsid w:val="000255C3"/>
    <w:rsid w:val="00034525"/>
    <w:rsid w:val="00036A7A"/>
    <w:rsid w:val="00042917"/>
    <w:rsid w:val="000443BC"/>
    <w:rsid w:val="000446B1"/>
    <w:rsid w:val="000568FF"/>
    <w:rsid w:val="00061A20"/>
    <w:rsid w:val="00066C5A"/>
    <w:rsid w:val="000677D0"/>
    <w:rsid w:val="0006790D"/>
    <w:rsid w:val="000A12B3"/>
    <w:rsid w:val="000B5BC3"/>
    <w:rsid w:val="000C65BA"/>
    <w:rsid w:val="000D4CED"/>
    <w:rsid w:val="000E216E"/>
    <w:rsid w:val="000E224E"/>
    <w:rsid w:val="000F4A19"/>
    <w:rsid w:val="001344A3"/>
    <w:rsid w:val="00140E97"/>
    <w:rsid w:val="0016015B"/>
    <w:rsid w:val="001623B4"/>
    <w:rsid w:val="001627BD"/>
    <w:rsid w:val="00190D53"/>
    <w:rsid w:val="001A64D8"/>
    <w:rsid w:val="001B1278"/>
    <w:rsid w:val="001B78E4"/>
    <w:rsid w:val="001C5D7E"/>
    <w:rsid w:val="001D0655"/>
    <w:rsid w:val="001D791A"/>
    <w:rsid w:val="001E222B"/>
    <w:rsid w:val="001E2401"/>
    <w:rsid w:val="001E4CF6"/>
    <w:rsid w:val="00203577"/>
    <w:rsid w:val="00235F2A"/>
    <w:rsid w:val="00244E77"/>
    <w:rsid w:val="00247FC7"/>
    <w:rsid w:val="0025591A"/>
    <w:rsid w:val="00275857"/>
    <w:rsid w:val="00285138"/>
    <w:rsid w:val="00291FDA"/>
    <w:rsid w:val="002A1D98"/>
    <w:rsid w:val="002A50D7"/>
    <w:rsid w:val="002A7DD3"/>
    <w:rsid w:val="002C3E1B"/>
    <w:rsid w:val="002E1812"/>
    <w:rsid w:val="002E75AE"/>
    <w:rsid w:val="002F4814"/>
    <w:rsid w:val="003076E1"/>
    <w:rsid w:val="00313CC4"/>
    <w:rsid w:val="00327E00"/>
    <w:rsid w:val="00356433"/>
    <w:rsid w:val="003663D3"/>
    <w:rsid w:val="003669EB"/>
    <w:rsid w:val="00366B0F"/>
    <w:rsid w:val="0037673D"/>
    <w:rsid w:val="003847C3"/>
    <w:rsid w:val="00387D06"/>
    <w:rsid w:val="00393010"/>
    <w:rsid w:val="00397559"/>
    <w:rsid w:val="003C1B7C"/>
    <w:rsid w:val="003C28D5"/>
    <w:rsid w:val="003D23BD"/>
    <w:rsid w:val="003D5F02"/>
    <w:rsid w:val="003E08BD"/>
    <w:rsid w:val="003F0B43"/>
    <w:rsid w:val="00405C49"/>
    <w:rsid w:val="004269B4"/>
    <w:rsid w:val="00427119"/>
    <w:rsid w:val="00470FFA"/>
    <w:rsid w:val="0047313C"/>
    <w:rsid w:val="00476F12"/>
    <w:rsid w:val="00481C60"/>
    <w:rsid w:val="004A58C0"/>
    <w:rsid w:val="004C2AC0"/>
    <w:rsid w:val="004C3518"/>
    <w:rsid w:val="004D011D"/>
    <w:rsid w:val="004D231F"/>
    <w:rsid w:val="004D589E"/>
    <w:rsid w:val="004E5088"/>
    <w:rsid w:val="005153AE"/>
    <w:rsid w:val="00523BED"/>
    <w:rsid w:val="00530652"/>
    <w:rsid w:val="00536C59"/>
    <w:rsid w:val="00546777"/>
    <w:rsid w:val="005520AA"/>
    <w:rsid w:val="0055256E"/>
    <w:rsid w:val="005529AB"/>
    <w:rsid w:val="00552FEA"/>
    <w:rsid w:val="0056611A"/>
    <w:rsid w:val="0057127A"/>
    <w:rsid w:val="00572542"/>
    <w:rsid w:val="005864F0"/>
    <w:rsid w:val="0059336E"/>
    <w:rsid w:val="00594F5B"/>
    <w:rsid w:val="005A15A2"/>
    <w:rsid w:val="005B54ED"/>
    <w:rsid w:val="005C677B"/>
    <w:rsid w:val="005E4641"/>
    <w:rsid w:val="005E6A2C"/>
    <w:rsid w:val="0060295A"/>
    <w:rsid w:val="00610017"/>
    <w:rsid w:val="006116D2"/>
    <w:rsid w:val="00620F07"/>
    <w:rsid w:val="00622606"/>
    <w:rsid w:val="00623EC9"/>
    <w:rsid w:val="00627570"/>
    <w:rsid w:val="006659C9"/>
    <w:rsid w:val="00693812"/>
    <w:rsid w:val="006A4515"/>
    <w:rsid w:val="006B3D03"/>
    <w:rsid w:val="006C1423"/>
    <w:rsid w:val="006D39E3"/>
    <w:rsid w:val="006D785E"/>
    <w:rsid w:val="006F3808"/>
    <w:rsid w:val="006F62BE"/>
    <w:rsid w:val="00723A54"/>
    <w:rsid w:val="00735124"/>
    <w:rsid w:val="007548D6"/>
    <w:rsid w:val="00755F53"/>
    <w:rsid w:val="007A1F9C"/>
    <w:rsid w:val="007A3B9D"/>
    <w:rsid w:val="007B5014"/>
    <w:rsid w:val="007C5AF2"/>
    <w:rsid w:val="007D1DC9"/>
    <w:rsid w:val="007D257B"/>
    <w:rsid w:val="007D7AD8"/>
    <w:rsid w:val="007E1CD3"/>
    <w:rsid w:val="008029C2"/>
    <w:rsid w:val="00815E7A"/>
    <w:rsid w:val="008221B5"/>
    <w:rsid w:val="0084176C"/>
    <w:rsid w:val="00857756"/>
    <w:rsid w:val="00860065"/>
    <w:rsid w:val="00861068"/>
    <w:rsid w:val="008620D1"/>
    <w:rsid w:val="0087305B"/>
    <w:rsid w:val="008820E2"/>
    <w:rsid w:val="00891B97"/>
    <w:rsid w:val="008924FC"/>
    <w:rsid w:val="008B3052"/>
    <w:rsid w:val="008C158B"/>
    <w:rsid w:val="0091177B"/>
    <w:rsid w:val="00911967"/>
    <w:rsid w:val="0093217B"/>
    <w:rsid w:val="00941441"/>
    <w:rsid w:val="00946680"/>
    <w:rsid w:val="00946E54"/>
    <w:rsid w:val="009609FA"/>
    <w:rsid w:val="009708D2"/>
    <w:rsid w:val="009775FD"/>
    <w:rsid w:val="00977ACD"/>
    <w:rsid w:val="00982228"/>
    <w:rsid w:val="009B2A8A"/>
    <w:rsid w:val="009B4AD3"/>
    <w:rsid w:val="009C352B"/>
    <w:rsid w:val="009C3C4B"/>
    <w:rsid w:val="009D01C3"/>
    <w:rsid w:val="009E212B"/>
    <w:rsid w:val="009F1D52"/>
    <w:rsid w:val="00A04239"/>
    <w:rsid w:val="00A05DC2"/>
    <w:rsid w:val="00A16310"/>
    <w:rsid w:val="00A70B04"/>
    <w:rsid w:val="00A77F04"/>
    <w:rsid w:val="00A96A3D"/>
    <w:rsid w:val="00AA1F91"/>
    <w:rsid w:val="00AC2647"/>
    <w:rsid w:val="00AC5E74"/>
    <w:rsid w:val="00AC6CCE"/>
    <w:rsid w:val="00AE0A58"/>
    <w:rsid w:val="00AE1701"/>
    <w:rsid w:val="00AF5175"/>
    <w:rsid w:val="00AF59D8"/>
    <w:rsid w:val="00B03454"/>
    <w:rsid w:val="00B25F41"/>
    <w:rsid w:val="00B31E8C"/>
    <w:rsid w:val="00B4179C"/>
    <w:rsid w:val="00B53F13"/>
    <w:rsid w:val="00B6723B"/>
    <w:rsid w:val="00B737B5"/>
    <w:rsid w:val="00B74DD6"/>
    <w:rsid w:val="00B773F0"/>
    <w:rsid w:val="00B81E28"/>
    <w:rsid w:val="00B86490"/>
    <w:rsid w:val="00B94BAA"/>
    <w:rsid w:val="00BB0F17"/>
    <w:rsid w:val="00BB2AAD"/>
    <w:rsid w:val="00BC034C"/>
    <w:rsid w:val="00BF1840"/>
    <w:rsid w:val="00C05623"/>
    <w:rsid w:val="00C072DC"/>
    <w:rsid w:val="00C34A78"/>
    <w:rsid w:val="00C36C30"/>
    <w:rsid w:val="00C4152D"/>
    <w:rsid w:val="00C534E0"/>
    <w:rsid w:val="00C65A91"/>
    <w:rsid w:val="00C662CF"/>
    <w:rsid w:val="00C869C4"/>
    <w:rsid w:val="00C944A7"/>
    <w:rsid w:val="00CA5F4A"/>
    <w:rsid w:val="00CB4CD7"/>
    <w:rsid w:val="00CF06C4"/>
    <w:rsid w:val="00D00C4F"/>
    <w:rsid w:val="00D167E7"/>
    <w:rsid w:val="00D202B2"/>
    <w:rsid w:val="00D2429F"/>
    <w:rsid w:val="00D31513"/>
    <w:rsid w:val="00D4192B"/>
    <w:rsid w:val="00D4740B"/>
    <w:rsid w:val="00D4745F"/>
    <w:rsid w:val="00D52B20"/>
    <w:rsid w:val="00D5340A"/>
    <w:rsid w:val="00D61B0E"/>
    <w:rsid w:val="00D87D9B"/>
    <w:rsid w:val="00DB19AA"/>
    <w:rsid w:val="00DB26FD"/>
    <w:rsid w:val="00DB64A9"/>
    <w:rsid w:val="00DC064C"/>
    <w:rsid w:val="00DC134A"/>
    <w:rsid w:val="00DD3A79"/>
    <w:rsid w:val="00DD4AB5"/>
    <w:rsid w:val="00DD5BE9"/>
    <w:rsid w:val="00DE1444"/>
    <w:rsid w:val="00DE3954"/>
    <w:rsid w:val="00DE6166"/>
    <w:rsid w:val="00DF0C2E"/>
    <w:rsid w:val="00DF7978"/>
    <w:rsid w:val="00E15A0F"/>
    <w:rsid w:val="00E46502"/>
    <w:rsid w:val="00E62D0D"/>
    <w:rsid w:val="00E7167A"/>
    <w:rsid w:val="00E73E88"/>
    <w:rsid w:val="00E809AA"/>
    <w:rsid w:val="00EA4DAE"/>
    <w:rsid w:val="00EC7C57"/>
    <w:rsid w:val="00ED67EF"/>
    <w:rsid w:val="00ED6DB1"/>
    <w:rsid w:val="00F17AB1"/>
    <w:rsid w:val="00F351EE"/>
    <w:rsid w:val="00FB1E2F"/>
    <w:rsid w:val="00FB2254"/>
    <w:rsid w:val="00FD3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F5C532E"/>
  <w15:docId w15:val="{F98F9DD9-1BFF-4AB2-B509-4E79377C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5BA"/>
    <w:pPr>
      <w:spacing w:after="0" w:line="240" w:lineRule="auto"/>
    </w:pPr>
    <w:rPr>
      <w:rFonts w:ascii="Arial" w:eastAsia="SimSun" w:hAnsi="Arial"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5BA"/>
    <w:pPr>
      <w:ind w:left="720"/>
      <w:contextualSpacing/>
    </w:pPr>
  </w:style>
  <w:style w:type="character" w:styleId="Strong">
    <w:name w:val="Strong"/>
    <w:basedOn w:val="DefaultParagraphFont"/>
    <w:uiPriority w:val="22"/>
    <w:qFormat/>
    <w:rsid w:val="000C65BA"/>
    <w:rPr>
      <w:b/>
      <w:bCs/>
    </w:rPr>
  </w:style>
  <w:style w:type="paragraph" w:customStyle="1" w:styleId="Default">
    <w:name w:val="Default"/>
    <w:rsid w:val="000C65BA"/>
    <w:pPr>
      <w:autoSpaceDE w:val="0"/>
      <w:autoSpaceDN w:val="0"/>
      <w:adjustRightInd w:val="0"/>
      <w:spacing w:after="0" w:line="240" w:lineRule="auto"/>
    </w:pPr>
    <w:rPr>
      <w:rFonts w:ascii="Calibri" w:eastAsia="SimSun" w:hAnsi="Calibri" w:cs="Calibri"/>
      <w:color w:val="000000"/>
      <w:sz w:val="24"/>
      <w:szCs w:val="24"/>
      <w:lang w:eastAsia="zh-CN"/>
    </w:rPr>
  </w:style>
  <w:style w:type="paragraph" w:styleId="Header">
    <w:name w:val="header"/>
    <w:basedOn w:val="Normal"/>
    <w:link w:val="HeaderChar"/>
    <w:uiPriority w:val="99"/>
    <w:unhideWhenUsed/>
    <w:rsid w:val="00A04239"/>
    <w:pPr>
      <w:tabs>
        <w:tab w:val="center" w:pos="4513"/>
        <w:tab w:val="right" w:pos="9026"/>
      </w:tabs>
    </w:pPr>
  </w:style>
  <w:style w:type="character" w:customStyle="1" w:styleId="HeaderChar">
    <w:name w:val="Header Char"/>
    <w:basedOn w:val="DefaultParagraphFont"/>
    <w:link w:val="Header"/>
    <w:uiPriority w:val="99"/>
    <w:rsid w:val="00A04239"/>
    <w:rPr>
      <w:rFonts w:ascii="Arial" w:eastAsia="SimSun" w:hAnsi="Arial" w:cs="Times New Roman"/>
      <w:sz w:val="24"/>
      <w:szCs w:val="20"/>
      <w:lang w:eastAsia="zh-CN"/>
    </w:rPr>
  </w:style>
  <w:style w:type="paragraph" w:styleId="Footer">
    <w:name w:val="footer"/>
    <w:basedOn w:val="Normal"/>
    <w:link w:val="FooterChar"/>
    <w:uiPriority w:val="99"/>
    <w:unhideWhenUsed/>
    <w:rsid w:val="00A04239"/>
    <w:pPr>
      <w:tabs>
        <w:tab w:val="center" w:pos="4513"/>
        <w:tab w:val="right" w:pos="9026"/>
      </w:tabs>
    </w:pPr>
  </w:style>
  <w:style w:type="character" w:customStyle="1" w:styleId="FooterChar">
    <w:name w:val="Footer Char"/>
    <w:basedOn w:val="DefaultParagraphFont"/>
    <w:link w:val="Footer"/>
    <w:uiPriority w:val="99"/>
    <w:rsid w:val="00A04239"/>
    <w:rPr>
      <w:rFonts w:ascii="Arial" w:eastAsia="SimSun" w:hAnsi="Arial" w:cs="Times New Roman"/>
      <w:sz w:val="24"/>
      <w:szCs w:val="20"/>
      <w:lang w:eastAsia="zh-CN"/>
    </w:rPr>
  </w:style>
  <w:style w:type="table" w:styleId="TableGrid">
    <w:name w:val="Table Grid"/>
    <w:basedOn w:val="TableNormal"/>
    <w:rsid w:val="000D4CED"/>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F4A19"/>
    <w:pPr>
      <w:spacing w:after="0" w:line="240" w:lineRule="auto"/>
    </w:pPr>
    <w:rPr>
      <w:rFonts w:ascii="Arial" w:eastAsia="SimSun" w:hAnsi="Arial" w:cs="Times New Roman"/>
      <w:sz w:val="24"/>
      <w:szCs w:val="20"/>
      <w:lang w:eastAsia="zh-CN"/>
    </w:rPr>
  </w:style>
  <w:style w:type="paragraph" w:styleId="BalloonText">
    <w:name w:val="Balloon Text"/>
    <w:basedOn w:val="Normal"/>
    <w:link w:val="BalloonTextChar"/>
    <w:uiPriority w:val="99"/>
    <w:semiHidden/>
    <w:unhideWhenUsed/>
    <w:rsid w:val="00190D53"/>
    <w:rPr>
      <w:rFonts w:ascii="Tahoma" w:hAnsi="Tahoma" w:cs="Tahoma"/>
      <w:sz w:val="16"/>
      <w:szCs w:val="16"/>
    </w:rPr>
  </w:style>
  <w:style w:type="character" w:customStyle="1" w:styleId="BalloonTextChar">
    <w:name w:val="Balloon Text Char"/>
    <w:basedOn w:val="DefaultParagraphFont"/>
    <w:link w:val="BalloonText"/>
    <w:uiPriority w:val="99"/>
    <w:semiHidden/>
    <w:rsid w:val="00190D53"/>
    <w:rPr>
      <w:rFonts w:ascii="Tahoma" w:eastAsia="SimSun" w:hAnsi="Tahoma" w:cs="Tahoma"/>
      <w:sz w:val="16"/>
      <w:szCs w:val="16"/>
      <w:lang w:eastAsia="zh-CN"/>
    </w:rPr>
  </w:style>
  <w:style w:type="character" w:styleId="Hyperlink">
    <w:name w:val="Hyperlink"/>
    <w:basedOn w:val="DefaultParagraphFont"/>
    <w:uiPriority w:val="99"/>
    <w:unhideWhenUsed/>
    <w:rsid w:val="001B78E4"/>
    <w:rPr>
      <w:color w:val="0000FF" w:themeColor="hyperlink"/>
      <w:u w:val="single"/>
    </w:rPr>
  </w:style>
  <w:style w:type="table" w:customStyle="1" w:styleId="TableGrid1">
    <w:name w:val="Table Grid1"/>
    <w:basedOn w:val="TableNormal"/>
    <w:next w:val="TableGrid"/>
    <w:uiPriority w:val="59"/>
    <w:rsid w:val="00C05623"/>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3954"/>
    <w:rPr>
      <w:sz w:val="16"/>
      <w:szCs w:val="16"/>
    </w:rPr>
  </w:style>
  <w:style w:type="paragraph" w:styleId="CommentText">
    <w:name w:val="annotation text"/>
    <w:basedOn w:val="Normal"/>
    <w:link w:val="CommentTextChar"/>
    <w:uiPriority w:val="99"/>
    <w:semiHidden/>
    <w:unhideWhenUsed/>
    <w:rsid w:val="00DE3954"/>
    <w:rPr>
      <w:sz w:val="20"/>
    </w:rPr>
  </w:style>
  <w:style w:type="character" w:customStyle="1" w:styleId="CommentTextChar">
    <w:name w:val="Comment Text Char"/>
    <w:basedOn w:val="DefaultParagraphFont"/>
    <w:link w:val="CommentText"/>
    <w:uiPriority w:val="99"/>
    <w:semiHidden/>
    <w:rsid w:val="00DE3954"/>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E3954"/>
    <w:rPr>
      <w:b/>
      <w:bCs/>
    </w:rPr>
  </w:style>
  <w:style w:type="character" w:customStyle="1" w:styleId="CommentSubjectChar">
    <w:name w:val="Comment Subject Char"/>
    <w:basedOn w:val="CommentTextChar"/>
    <w:link w:val="CommentSubject"/>
    <w:uiPriority w:val="99"/>
    <w:semiHidden/>
    <w:rsid w:val="00DE3954"/>
    <w:rPr>
      <w:rFonts w:ascii="Arial" w:eastAsia="SimSun" w:hAnsi="Arial"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chi.ac.uk"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E6FF-A2B4-4B12-8B1E-DCA8D4C5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Longden</dc:creator>
  <cp:lastModifiedBy>Su Longden</cp:lastModifiedBy>
  <cp:revision>3</cp:revision>
  <cp:lastPrinted>2014-08-04T15:58:00Z</cp:lastPrinted>
  <dcterms:created xsi:type="dcterms:W3CDTF">2020-11-05T15:22:00Z</dcterms:created>
  <dcterms:modified xsi:type="dcterms:W3CDTF">2020-11-05T15:25:00Z</dcterms:modified>
</cp:coreProperties>
</file>